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E257" w14:textId="2E01AD8C" w:rsidR="00504626" w:rsidRPr="00B31698" w:rsidRDefault="00504626" w:rsidP="00504626">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B31698">
        <w:rPr>
          <w:rFonts w:eastAsia="MS Mincho"/>
          <w:b/>
          <w:sz w:val="24"/>
          <w:szCs w:val="24"/>
          <w:lang w:val="de-DE" w:eastAsia="x-none"/>
        </w:rPr>
        <w:t xml:space="preserve">3GPP TSG-RAN WG2 Meeting #129bis                           </w:t>
      </w:r>
      <w:bookmarkStart w:id="1" w:name="OLE_LINK19"/>
      <w:r w:rsidR="003B3B59" w:rsidRPr="00A12381">
        <w:rPr>
          <w:rFonts w:eastAsia="MS Mincho"/>
          <w:b/>
          <w:sz w:val="24"/>
          <w:szCs w:val="24"/>
          <w:lang w:val="de-DE" w:eastAsia="x-none"/>
        </w:rPr>
        <w:t>R2-2502111</w:t>
      </w:r>
      <w:bookmarkEnd w:id="1"/>
    </w:p>
    <w:p w14:paraId="0450D463" w14:textId="77777777" w:rsidR="00504626" w:rsidRPr="00B31698" w:rsidRDefault="00504626" w:rsidP="00504626">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B31698">
        <w:rPr>
          <w:rFonts w:eastAsia="MS Mincho"/>
          <w:b/>
          <w:sz w:val="24"/>
          <w:szCs w:val="24"/>
          <w:lang w:val="de-DE" w:eastAsia="x-none"/>
        </w:rPr>
        <w:t xml:space="preserve">Wuhan, China, April 7th – 11th, 2025  </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9F13E4C"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832B66">
        <w:rPr>
          <w:sz w:val="22"/>
          <w:szCs w:val="22"/>
        </w:rPr>
        <w:t>5</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578E4F98" w:rsidR="003D3585" w:rsidRPr="003D3585" w:rsidRDefault="003D3585" w:rsidP="003D3585">
      <w:pPr>
        <w:pStyle w:val="3GPPHeader"/>
        <w:rPr>
          <w:sz w:val="22"/>
          <w:szCs w:val="22"/>
        </w:rPr>
      </w:pPr>
      <w:r>
        <w:rPr>
          <w:sz w:val="22"/>
          <w:szCs w:val="22"/>
        </w:rPr>
        <w:t>Title:</w:t>
      </w:r>
      <w:r>
        <w:rPr>
          <w:sz w:val="22"/>
          <w:szCs w:val="22"/>
        </w:rPr>
        <w:tab/>
      </w:r>
      <w:bookmarkStart w:id="2" w:name="OLE_LINK2"/>
      <w:bookmarkStart w:id="3" w:name="OLE_LINK41"/>
      <w:r w:rsidR="003E1643">
        <w:rPr>
          <w:sz w:val="22"/>
          <w:szCs w:val="22"/>
        </w:rPr>
        <w:t xml:space="preserve">Feasibility Analysis on </w:t>
      </w:r>
      <w:r w:rsidR="00504626">
        <w:rPr>
          <w:sz w:val="22"/>
          <w:szCs w:val="22"/>
        </w:rPr>
        <w:t xml:space="preserve">the Alternatives </w:t>
      </w:r>
      <w:r w:rsidR="003E1643">
        <w:rPr>
          <w:sz w:val="22"/>
          <w:szCs w:val="22"/>
        </w:rPr>
        <w:t>for Two-sided Model</w:t>
      </w:r>
      <w:bookmarkEnd w:id="2"/>
    </w:p>
    <w:bookmarkEnd w:id="3"/>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4" w:name="_Ref488331639"/>
      <w:r>
        <w:t>Introduction</w:t>
      </w:r>
      <w:bookmarkEnd w:id="4"/>
    </w:p>
    <w:p w14:paraId="69E63912" w14:textId="280C99D6" w:rsidR="00D83B08" w:rsidRDefault="00176A40" w:rsidP="005E62EE">
      <w:pPr>
        <w:spacing w:before="120"/>
        <w:rPr>
          <w:rFonts w:ascii="Times New Roman" w:hAnsi="Times New Roman"/>
        </w:rPr>
      </w:pPr>
      <w:bookmarkStart w:id="5" w:name="OLE_LINK32"/>
      <w:r w:rsidRPr="00176A40">
        <w:rPr>
          <w:rFonts w:ascii="Times New Roman" w:hAnsi="Times New Roman"/>
        </w:rPr>
        <w:t>The RAN1 LS (R1-</w:t>
      </w:r>
      <w:proofErr w:type="gramStart"/>
      <w:r w:rsidRPr="00176A40">
        <w:rPr>
          <w:rFonts w:ascii="Times New Roman" w:hAnsi="Times New Roman"/>
        </w:rPr>
        <w:t>2410922)[</w:t>
      </w:r>
      <w:proofErr w:type="gramEnd"/>
      <w:r w:rsidRPr="00176A40">
        <w:rPr>
          <w:rFonts w:ascii="Times New Roman" w:hAnsi="Times New Roman"/>
        </w:rPr>
        <w:t xml:space="preserve">1] requests RAN2 to evaluate the feasibility of standardized </w:t>
      </w:r>
      <w:proofErr w:type="spellStart"/>
      <w:r w:rsidRPr="00176A40">
        <w:rPr>
          <w:rFonts w:ascii="Times New Roman" w:hAnsi="Times New Roman"/>
        </w:rPr>
        <w:t>signaling</w:t>
      </w:r>
      <w:proofErr w:type="spellEnd"/>
      <w:r w:rsidRPr="00176A40">
        <w:rPr>
          <w:rFonts w:ascii="Times New Roman" w:hAnsi="Times New Roman"/>
        </w:rPr>
        <w:t xml:space="preserve"> for the RAN1 identified solution.</w:t>
      </w:r>
      <w:r w:rsidR="001E507A">
        <w:rPr>
          <w:rFonts w:ascii="Times New Roman" w:hAnsi="Times New Roman"/>
        </w:rPr>
        <w:t xml:space="preserve"> </w:t>
      </w:r>
    </w:p>
    <w:tbl>
      <w:tblPr>
        <w:tblStyle w:val="a6"/>
        <w:tblW w:w="0" w:type="auto"/>
        <w:tblInd w:w="0" w:type="dxa"/>
        <w:tblLook w:val="04A0" w:firstRow="1" w:lastRow="0" w:firstColumn="1" w:lastColumn="0" w:noHBand="0" w:noVBand="1"/>
      </w:tblPr>
      <w:tblGrid>
        <w:gridCol w:w="9016"/>
      </w:tblGrid>
      <w:tr w:rsidR="001E507A" w14:paraId="795935F4" w14:textId="77777777" w:rsidTr="001E507A">
        <w:tc>
          <w:tcPr>
            <w:tcW w:w="9016" w:type="dxa"/>
          </w:tcPr>
          <w:p w14:paraId="3007841A" w14:textId="77777777" w:rsidR="001E507A" w:rsidRPr="001E507A" w:rsidRDefault="001E507A" w:rsidP="001E507A">
            <w:bookmarkStart w:id="6" w:name="OLE_LINK149"/>
            <w:r>
              <w:t xml:space="preserve">Action: RAN1 respectfully asks RAN2’s feedback on the feasibility of standardized </w:t>
            </w:r>
            <w:proofErr w:type="spellStart"/>
            <w:r>
              <w:t>signaling</w:t>
            </w:r>
            <w:proofErr w:type="spellEnd"/>
            <w:r>
              <w:t xml:space="preserve"> (over-the-air and/or other approaches) fo</w:t>
            </w:r>
            <w:r>
              <w:rPr>
                <w:lang w:eastAsia="x-none"/>
              </w:rPr>
              <w:t xml:space="preserve">r </w:t>
            </w:r>
            <w:r w:rsidRPr="001E507A">
              <w:t>NW-side sharing model parameters and/or dataset to the UE or UE-side</w:t>
            </w:r>
            <w:r>
              <w:t xml:space="preserve"> f</w:t>
            </w:r>
            <w:r w:rsidRPr="001E507A">
              <w:t>or the following options</w:t>
            </w:r>
          </w:p>
          <w:p w14:paraId="2B63A400" w14:textId="77777777" w:rsidR="001E507A" w:rsidRPr="001E507A" w:rsidRDefault="001E507A" w:rsidP="001E507A">
            <w:pPr>
              <w:pStyle w:val="af3"/>
              <w:numPr>
                <w:ilvl w:val="0"/>
                <w:numId w:val="13"/>
              </w:numPr>
              <w:overflowPunct/>
              <w:autoSpaceDE/>
              <w:autoSpaceDN/>
              <w:adjustRightInd/>
              <w:spacing w:after="180"/>
              <w:ind w:firstLineChars="0"/>
              <w:contextualSpacing/>
            </w:pPr>
            <w:r>
              <w:t>Dataset sharing consisting of {(Target CSI, CSI feedback)}</w:t>
            </w:r>
          </w:p>
          <w:p w14:paraId="28976393" w14:textId="77777777" w:rsidR="001E507A" w:rsidRDefault="001E507A" w:rsidP="001E507A">
            <w:pPr>
              <w:pStyle w:val="af3"/>
              <w:numPr>
                <w:ilvl w:val="0"/>
                <w:numId w:val="13"/>
              </w:numPr>
              <w:overflowPunct/>
              <w:autoSpaceDE/>
              <w:autoSpaceDN/>
              <w:adjustRightInd/>
              <w:spacing w:after="180"/>
              <w:ind w:firstLineChars="0"/>
              <w:contextualSpacing/>
            </w:pPr>
            <w:r>
              <w:t>Encoder parameter sharing</w:t>
            </w:r>
          </w:p>
          <w:p w14:paraId="528FFFE8" w14:textId="7C8A0E46" w:rsidR="001E507A" w:rsidRPr="001E507A" w:rsidRDefault="001E507A" w:rsidP="001E507A">
            <w:pPr>
              <w:pStyle w:val="af3"/>
              <w:numPr>
                <w:ilvl w:val="0"/>
                <w:numId w:val="13"/>
              </w:numPr>
              <w:overflowPunct/>
              <w:autoSpaceDE/>
              <w:autoSpaceDN/>
              <w:adjustRightInd/>
              <w:spacing w:after="180"/>
              <w:ind w:firstLineChars="0"/>
              <w:contextualSpacing/>
              <w:rPr>
                <w:rFonts w:ascii="Times New Roman" w:hAnsi="Times New Roman"/>
              </w:rPr>
            </w:pPr>
            <w:r>
              <w:t>Encoder parameter sharing + dataset sharing consisting of {target CSI}</w:t>
            </w:r>
            <w:bookmarkEnd w:id="6"/>
          </w:p>
        </w:tc>
      </w:tr>
    </w:tbl>
    <w:p w14:paraId="5C3A98EF" w14:textId="4E4AF351" w:rsidR="00F52071" w:rsidRPr="00F52071" w:rsidRDefault="00F52071" w:rsidP="0073051A">
      <w:pPr>
        <w:spacing w:before="120"/>
        <w:rPr>
          <w:rFonts w:ascii="Times New Roman" w:hAnsi="Times New Roman"/>
        </w:rPr>
      </w:pPr>
      <w:r>
        <w:rPr>
          <w:rFonts w:ascii="Times New Roman" w:hAnsi="Times New Roman"/>
        </w:rPr>
        <w:t xml:space="preserve">In the post-meeting email discussion </w:t>
      </w:r>
      <w:r w:rsidRPr="00F52071">
        <w:rPr>
          <w:rFonts w:ascii="Times New Roman" w:hAnsi="Times New Roman"/>
        </w:rPr>
        <w:t>[POST129][</w:t>
      </w:r>
      <w:proofErr w:type="gramStart"/>
      <w:r w:rsidRPr="00F52071">
        <w:rPr>
          <w:rFonts w:ascii="Times New Roman" w:hAnsi="Times New Roman"/>
        </w:rPr>
        <w:t>029][</w:t>
      </w:r>
      <w:proofErr w:type="gramEnd"/>
      <w:r w:rsidRPr="00F52071">
        <w:rPr>
          <w:rFonts w:ascii="Times New Roman" w:hAnsi="Times New Roman"/>
        </w:rPr>
        <w:t xml:space="preserve">AI </w:t>
      </w:r>
      <w:proofErr w:type="spellStart"/>
      <w:r w:rsidRPr="00F52071">
        <w:rPr>
          <w:rFonts w:ascii="Times New Roman" w:hAnsi="Times New Roman"/>
        </w:rPr>
        <w:t>Phy</w:t>
      </w:r>
      <w:proofErr w:type="spellEnd"/>
      <w:r w:rsidRPr="00F52071">
        <w:rPr>
          <w:rFonts w:ascii="Times New Roman" w:hAnsi="Times New Roman"/>
        </w:rPr>
        <w:t>] Model transfer (Xiaomi/Ericsson)</w:t>
      </w:r>
      <w:r>
        <w:rPr>
          <w:rFonts w:ascii="Times New Roman" w:hAnsi="Times New Roman"/>
        </w:rPr>
        <w:t>[2]</w:t>
      </w:r>
      <w:r w:rsidRPr="00F52071">
        <w:rPr>
          <w:rFonts w:ascii="Times New Roman" w:hAnsi="Times New Roman"/>
        </w:rPr>
        <w:t xml:space="preserve">, </w:t>
      </w:r>
      <w:r>
        <w:rPr>
          <w:rFonts w:ascii="Times New Roman" w:hAnsi="Times New Roman"/>
        </w:rPr>
        <w:t xml:space="preserve">the </w:t>
      </w:r>
      <w:r w:rsidRPr="00F52071">
        <w:rPr>
          <w:rFonts w:ascii="Times New Roman" w:hAnsi="Times New Roman"/>
        </w:rPr>
        <w:t xml:space="preserve">options for OTA and non-OTA approaches were discussed and the principles/aspects for the feasibility study were identified. </w:t>
      </w:r>
    </w:p>
    <w:p w14:paraId="67F78184" w14:textId="09AE1E9E" w:rsidR="00F52071" w:rsidRDefault="00176A40" w:rsidP="00F52071">
      <w:pPr>
        <w:spacing w:before="120"/>
        <w:rPr>
          <w:rFonts w:ascii="Times New Roman" w:hAnsi="Times New Roman"/>
        </w:rPr>
      </w:pPr>
      <w:r w:rsidRPr="00176A40">
        <w:rPr>
          <w:rFonts w:ascii="Times New Roman" w:hAnsi="Times New Roman"/>
        </w:rPr>
        <w:t xml:space="preserve">In this contribution, we </w:t>
      </w:r>
      <w:r w:rsidR="00F52071">
        <w:rPr>
          <w:rFonts w:ascii="Times New Roman" w:hAnsi="Times New Roman"/>
        </w:rPr>
        <w:t xml:space="preserve">further analyse the feasibility of OTA and non-OTA approaches from following identified aspects: size, continuity, controllability, latency, visibility, </w:t>
      </w:r>
      <w:proofErr w:type="spellStart"/>
      <w:r w:rsidR="00F52071">
        <w:rPr>
          <w:rFonts w:ascii="Times New Roman" w:hAnsi="Times New Roman"/>
        </w:rPr>
        <w:t>Uu</w:t>
      </w:r>
      <w:proofErr w:type="spellEnd"/>
      <w:r w:rsidR="00F52071">
        <w:rPr>
          <w:rFonts w:ascii="Times New Roman" w:hAnsi="Times New Roman"/>
        </w:rPr>
        <w:t xml:space="preserve"> interface impact, UE impact, UE selection for being reception of dataset/model parameter, E2E reliability and </w:t>
      </w:r>
      <w:proofErr w:type="spellStart"/>
      <w:r w:rsidR="00F52071">
        <w:rPr>
          <w:rFonts w:ascii="Times New Roman" w:hAnsi="Times New Roman"/>
        </w:rPr>
        <w:t>undisclosure</w:t>
      </w:r>
      <w:proofErr w:type="spellEnd"/>
      <w:r w:rsidR="00F52071">
        <w:rPr>
          <w:rFonts w:ascii="Times New Roman" w:hAnsi="Times New Roman"/>
        </w:rPr>
        <w:t xml:space="preserve"> of the proprietary information of NW topology and NW vendor.</w:t>
      </w:r>
      <w:r w:rsidR="00F52071" w:rsidRPr="00F52071">
        <w:rPr>
          <w:rFonts w:ascii="Times New Roman" w:hAnsi="Times New Roman"/>
        </w:rPr>
        <w:t xml:space="preserve"> </w:t>
      </w:r>
      <w:r w:rsidR="00F52071" w:rsidRPr="00176A40">
        <w:rPr>
          <w:rFonts w:ascii="Times New Roman" w:hAnsi="Times New Roman"/>
        </w:rPr>
        <w:t xml:space="preserve">We then </w:t>
      </w:r>
      <w:proofErr w:type="spellStart"/>
      <w:r w:rsidR="00F52071" w:rsidRPr="00176A40">
        <w:rPr>
          <w:rFonts w:ascii="Times New Roman" w:hAnsi="Times New Roman"/>
        </w:rPr>
        <w:t>analyze</w:t>
      </w:r>
      <w:proofErr w:type="spellEnd"/>
      <w:r w:rsidR="00F52071" w:rsidRPr="00176A40">
        <w:rPr>
          <w:rFonts w:ascii="Times New Roman" w:hAnsi="Times New Roman"/>
        </w:rPr>
        <w:t xml:space="preserve"> the feasibility of these alternatives within the scope of RAN2 expertise.</w:t>
      </w:r>
    </w:p>
    <w:p w14:paraId="1A672C8C" w14:textId="278CE217" w:rsidR="001E507A" w:rsidRPr="0033144C" w:rsidRDefault="00F52071" w:rsidP="0073051A">
      <w:pPr>
        <w:spacing w:before="120"/>
        <w:rPr>
          <w:rFonts w:ascii="Times New Roman" w:hAnsi="Times New Roman"/>
        </w:rPr>
      </w:pPr>
      <w:r>
        <w:rPr>
          <w:rFonts w:ascii="Times New Roman" w:hAnsi="Times New Roman"/>
        </w:rPr>
        <w:t>Furthermore, w</w:t>
      </w:r>
      <w:r w:rsidR="00176A40" w:rsidRPr="00176A40">
        <w:rPr>
          <w:rFonts w:ascii="Times New Roman" w:hAnsi="Times New Roman"/>
        </w:rPr>
        <w:t>e discuss the necessity and possibility of using a common framework and tunnels for both one-sided and two-sided models for the purpose</w:t>
      </w:r>
      <w:r w:rsidR="003964B7">
        <w:rPr>
          <w:rFonts w:ascii="Times New Roman" w:hAnsi="Times New Roman"/>
        </w:rPr>
        <w:t>s</w:t>
      </w:r>
      <w:r w:rsidR="00176A40" w:rsidRPr="00176A40">
        <w:rPr>
          <w:rFonts w:ascii="Times New Roman" w:hAnsi="Times New Roman"/>
        </w:rPr>
        <w:t xml:space="preserve"> of data transfer and sharing model parameters/datasets. </w:t>
      </w:r>
    </w:p>
    <w:p w14:paraId="457678A6" w14:textId="3023F976" w:rsidR="003D3585" w:rsidRDefault="003D3585" w:rsidP="003D3585">
      <w:pPr>
        <w:pStyle w:val="1"/>
      </w:pPr>
      <w:bookmarkStart w:id="7" w:name="OLE_LINK60"/>
      <w:bookmarkEnd w:id="5"/>
      <w:r>
        <w:t>Discussion</w:t>
      </w:r>
    </w:p>
    <w:p w14:paraId="486E3CA3" w14:textId="1EDF1369" w:rsidR="00496A3B" w:rsidRDefault="00496A3B" w:rsidP="00496A3B">
      <w:pPr>
        <w:pStyle w:val="2"/>
        <w:tabs>
          <w:tab w:val="num" w:pos="576"/>
        </w:tabs>
        <w:ind w:hanging="1002"/>
      </w:pPr>
      <w:bookmarkStart w:id="8" w:name="OLE_LINK160"/>
      <w:r>
        <w:t>Non-OTA and OTA Approaches</w:t>
      </w:r>
    </w:p>
    <w:p w14:paraId="7223BFC7" w14:textId="0BB6250E" w:rsidR="00496A3B" w:rsidRPr="000F7AF2" w:rsidRDefault="00496A3B" w:rsidP="00496A3B">
      <w:pPr>
        <w:rPr>
          <w:rFonts w:ascii="Times New Roman" w:hAnsi="Times New Roman"/>
        </w:rPr>
      </w:pPr>
      <w:r w:rsidRPr="000F7AF2">
        <w:rPr>
          <w:rFonts w:ascii="Times New Roman" w:hAnsi="Times New Roman" w:hint="eastAsia"/>
        </w:rPr>
        <w:t>T</w:t>
      </w:r>
      <w:r w:rsidRPr="000F7AF2">
        <w:rPr>
          <w:rFonts w:ascii="Times New Roman" w:hAnsi="Times New Roman"/>
        </w:rPr>
        <w:t>he non-OTA and OTA approaches were described in [</w:t>
      </w:r>
      <w:r w:rsidR="000F7AF2" w:rsidRPr="000F7AF2">
        <w:rPr>
          <w:rFonts w:ascii="Times New Roman" w:hAnsi="Times New Roman"/>
        </w:rPr>
        <w:t>2</w:t>
      </w:r>
      <w:r w:rsidRPr="000F7AF2">
        <w:rPr>
          <w:rFonts w:ascii="Times New Roman" w:hAnsi="Times New Roman"/>
        </w:rPr>
        <w:t>]</w:t>
      </w:r>
      <w:r w:rsidR="000F7AF2" w:rsidRPr="000F7AF2">
        <w:rPr>
          <w:rFonts w:ascii="Times New Roman" w:hAnsi="Times New Roman"/>
        </w:rPr>
        <w:t xml:space="preserve"> </w:t>
      </w:r>
      <w:r w:rsidR="000F7AF2" w:rsidRPr="000F7AF2">
        <w:rPr>
          <w:rFonts w:ascii="Times New Roman" w:hAnsi="Times New Roman" w:hint="eastAsia"/>
        </w:rPr>
        <w:t>a</w:t>
      </w:r>
      <w:r w:rsidR="000F7AF2" w:rsidRPr="000F7AF2">
        <w:rPr>
          <w:rFonts w:ascii="Times New Roman" w:hAnsi="Times New Roman"/>
        </w:rPr>
        <w:t>s follows:</w:t>
      </w:r>
    </w:p>
    <w:tbl>
      <w:tblPr>
        <w:tblStyle w:val="a6"/>
        <w:tblW w:w="0" w:type="auto"/>
        <w:tblInd w:w="0" w:type="dxa"/>
        <w:tblLook w:val="04A0" w:firstRow="1" w:lastRow="0" w:firstColumn="1" w:lastColumn="0" w:noHBand="0" w:noVBand="1"/>
      </w:tblPr>
      <w:tblGrid>
        <w:gridCol w:w="9016"/>
      </w:tblGrid>
      <w:tr w:rsidR="000F7AF2" w:rsidRPr="007E295E" w14:paraId="680E567F" w14:textId="77777777" w:rsidTr="003862E8">
        <w:tc>
          <w:tcPr>
            <w:tcW w:w="9350" w:type="dxa"/>
          </w:tcPr>
          <w:p w14:paraId="70ADC036" w14:textId="77777777" w:rsidR="000F7AF2" w:rsidRPr="007E295E" w:rsidRDefault="000F7AF2" w:rsidP="003862E8">
            <w:pPr>
              <w:rPr>
                <w:rFonts w:ascii="Times New Roman" w:hAnsi="Times New Roman"/>
                <w:b/>
                <w:bCs/>
              </w:rPr>
            </w:pPr>
            <w:r w:rsidRPr="007E295E">
              <w:rPr>
                <w:rFonts w:ascii="Times New Roman" w:hAnsi="Times New Roman"/>
                <w:b/>
                <w:bCs/>
                <w:u w:val="single"/>
              </w:rPr>
              <w:t>Alternative 1 (non-OTA approach)</w:t>
            </w:r>
            <w:r w:rsidRPr="007E295E">
              <w:rPr>
                <w:rFonts w:ascii="Times New Roman" w:hAnsi="Times New Roman"/>
                <w:b/>
                <w:bCs/>
              </w:rPr>
              <w:t xml:space="preserve">: </w:t>
            </w:r>
          </w:p>
          <w:p w14:paraId="54B3B8E0" w14:textId="02E6EB4F" w:rsidR="000F7AF2" w:rsidRPr="007E295E" w:rsidRDefault="000F7AF2" w:rsidP="003862E8">
            <w:pPr>
              <w:rPr>
                <w:rFonts w:ascii="Times New Roman" w:hAnsi="Times New Roman"/>
                <w:b/>
                <w:bCs/>
              </w:rPr>
            </w:pPr>
            <w:r w:rsidRPr="007E295E">
              <w:rPr>
                <w:rFonts w:ascii="Times New Roman" w:hAnsi="Times New Roman"/>
                <w:b/>
                <w:bCs/>
                <w:noProof/>
              </w:rPr>
              <w:lastRenderedPageBreak/>
              <mc:AlternateContent>
                <mc:Choice Requires="wpg">
                  <w:drawing>
                    <wp:anchor distT="0" distB="0" distL="114300" distR="114300" simplePos="0" relativeHeight="251669504" behindDoc="0" locked="0" layoutInCell="1" allowOverlap="1" wp14:anchorId="6FDDD7DD" wp14:editId="0712663D">
                      <wp:simplePos x="0" y="0"/>
                      <wp:positionH relativeFrom="column">
                        <wp:posOffset>785495</wp:posOffset>
                      </wp:positionH>
                      <wp:positionV relativeFrom="paragraph">
                        <wp:posOffset>415290</wp:posOffset>
                      </wp:positionV>
                      <wp:extent cx="3465195" cy="1377950"/>
                      <wp:effectExtent l="0" t="0" r="0" b="0"/>
                      <wp:wrapNone/>
                      <wp:docPr id="2" name="组合 2"/>
                      <wp:cNvGraphicFramePr/>
                      <a:graphic xmlns:a="http://schemas.openxmlformats.org/drawingml/2006/main">
                        <a:graphicData uri="http://schemas.microsoft.com/office/word/2010/wordprocessingGroup">
                          <wpg:wgp>
                            <wpg:cNvGrpSpPr/>
                            <wpg:grpSpPr>
                              <a:xfrm>
                                <a:off x="0" y="0"/>
                                <a:ext cx="3465195" cy="1377950"/>
                                <a:chOff x="-95250" y="0"/>
                                <a:chExt cx="3465195" cy="1377950"/>
                              </a:xfrm>
                            </wpg:grpSpPr>
                            <wps:wsp>
                              <wps:cNvPr id="24" name="Rectangle: Rounded Corners 24"/>
                              <wps:cNvSpPr/>
                              <wps:spPr>
                                <a:xfrm>
                                  <a:off x="1447800" y="0"/>
                                  <a:ext cx="1488440" cy="721995"/>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29F01FDF" w14:textId="77777777" w:rsidR="000F7AF2" w:rsidRDefault="000F7AF2" w:rsidP="000F7AF2">
                                    <w:pPr>
                                      <w:spacing w:after="0"/>
                                      <w:jc w:val="center"/>
                                      <w:rPr>
                                        <w:b/>
                                        <w:bCs/>
                                        <w:color w:val="ED7D31" w:themeColor="accent2"/>
                                        <w:sz w:val="13"/>
                                        <w:szCs w:val="18"/>
                                      </w:rPr>
                                    </w:pPr>
                                    <w:r>
                                      <w:rPr>
                                        <w:b/>
                                        <w:bCs/>
                                        <w:color w:val="ED7D31" w:themeColor="accent2"/>
                                        <w:sz w:val="13"/>
                                        <w:szCs w:val="18"/>
                                      </w:rPr>
                                      <w:t>RAN2 analyzed area</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209941387" name="Picture 1209941387" descr="base station, cell tower, communication, connection, network, tower "/>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228600" y="196850"/>
                                  <a:ext cx="525145" cy="525145"/>
                                </a:xfrm>
                                <a:prstGeom prst="rect">
                                  <a:avLst/>
                                </a:prstGeom>
                                <a:noFill/>
                                <a:ln>
                                  <a:noFill/>
                                </a:ln>
                              </pic:spPr>
                            </pic:pic>
                            <wps:wsp>
                              <wps:cNvPr id="25" name="Text Box 2"/>
                              <wps:cNvSpPr txBox="1">
                                <a:spLocks noChangeArrowheads="1"/>
                              </wps:cNvSpPr>
                              <wps:spPr bwMode="auto">
                                <a:xfrm>
                                  <a:off x="641350" y="254000"/>
                                  <a:ext cx="838835" cy="497840"/>
                                </a:xfrm>
                                <a:prstGeom prst="rect">
                                  <a:avLst/>
                                </a:prstGeom>
                                <a:noFill/>
                                <a:ln w="9525">
                                  <a:noFill/>
                                  <a:miter lim="800000"/>
                                </a:ln>
                              </wps:spPr>
                              <wps:txbx>
                                <w:txbxContent>
                                  <w:p w14:paraId="7C037EDB" w14:textId="77777777" w:rsidR="000F7AF2" w:rsidRDefault="000F7AF2" w:rsidP="000F7AF2">
                                    <w:pPr>
                                      <w:rPr>
                                        <w:sz w:val="13"/>
                                        <w:szCs w:val="18"/>
                                      </w:rPr>
                                    </w:pPr>
                                    <w:r>
                                      <w:rPr>
                                        <w:sz w:val="13"/>
                                        <w:szCs w:val="18"/>
                                      </w:rPr>
                                      <w:t>dataset/model parameters transfer</w:t>
                                    </w:r>
                                  </w:p>
                                </w:txbxContent>
                              </wps:txbx>
                              <wps:bodyPr rot="0" vert="horz" wrap="square" lIns="91440" tIns="45720" rIns="91440" bIns="45720" anchor="t" anchorCtr="0">
                                <a:noAutofit/>
                              </wps:bodyPr>
                            </wps:wsp>
                            <wps:wsp>
                              <wps:cNvPr id="56" name="Text Box 56"/>
                              <wps:cNvSpPr txBox="1">
                                <a:spLocks noChangeArrowheads="1"/>
                              </wps:cNvSpPr>
                              <wps:spPr bwMode="auto">
                                <a:xfrm>
                                  <a:off x="1695450" y="247650"/>
                                  <a:ext cx="838835" cy="497840"/>
                                </a:xfrm>
                                <a:prstGeom prst="rect">
                                  <a:avLst/>
                                </a:prstGeom>
                                <a:noFill/>
                                <a:ln w="9525">
                                  <a:noFill/>
                                  <a:miter lim="800000"/>
                                </a:ln>
                              </wps:spPr>
                              <wps:txbx>
                                <w:txbxContent>
                                  <w:p w14:paraId="2D269763" w14:textId="77777777" w:rsidR="000F7AF2" w:rsidRDefault="000F7AF2" w:rsidP="000F7AF2">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pic:pic xmlns:pic="http://schemas.openxmlformats.org/drawingml/2006/picture">
                              <pic:nvPicPr>
                                <pic:cNvPr id="1209941388" name="Picture 1209941388" descr="cloud, database, hosting, server "/>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1485900" y="292100"/>
                                  <a:ext cx="340995" cy="340995"/>
                                </a:xfrm>
                                <a:prstGeom prst="rect">
                                  <a:avLst/>
                                </a:prstGeom>
                                <a:noFill/>
                                <a:ln>
                                  <a:noFill/>
                                </a:ln>
                              </pic:spPr>
                            </pic:pic>
                            <pic:pic xmlns:pic="http://schemas.openxmlformats.org/drawingml/2006/picture">
                              <pic:nvPicPr>
                                <pic:cNvPr id="1209941389" name="Picture 1209941389" descr="cloud, server, web "/>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2463800" y="184150"/>
                                  <a:ext cx="470535" cy="470535"/>
                                </a:xfrm>
                                <a:prstGeom prst="rect">
                                  <a:avLst/>
                                </a:prstGeom>
                                <a:noFill/>
                                <a:ln>
                                  <a:noFill/>
                                </a:ln>
                              </pic:spPr>
                            </pic:pic>
                            <wps:wsp>
                              <wps:cNvPr id="57" name="Straight Arrow Connector 57"/>
                              <wps:cNvCnPr/>
                              <wps:spPr>
                                <a:xfrm flipV="1">
                                  <a:off x="1797050" y="450850"/>
                                  <a:ext cx="696468" cy="47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flipV="1">
                                  <a:off x="749300" y="457200"/>
                                  <a:ext cx="696468" cy="472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Text Box 2"/>
                              <wps:cNvSpPr txBox="1">
                                <a:spLocks noChangeArrowheads="1"/>
                              </wps:cNvSpPr>
                              <wps:spPr bwMode="auto">
                                <a:xfrm>
                                  <a:off x="-95250" y="781050"/>
                                  <a:ext cx="1049655" cy="497840"/>
                                </a:xfrm>
                                <a:prstGeom prst="rect">
                                  <a:avLst/>
                                </a:prstGeom>
                                <a:noFill/>
                                <a:ln w="9525">
                                  <a:noFill/>
                                  <a:miter lim="800000"/>
                                </a:ln>
                              </wps:spPr>
                              <wps:txbx>
                                <w:txbxContent>
                                  <w:p w14:paraId="3C8A864F" w14:textId="77777777" w:rsidR="000F7AF2" w:rsidRDefault="000F7AF2" w:rsidP="000F7AF2">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wps:wsp>
                              <wps:cNvPr id="60" name="Text Box 2"/>
                              <wps:cNvSpPr txBox="1">
                                <a:spLocks noChangeArrowheads="1"/>
                              </wps:cNvSpPr>
                              <wps:spPr bwMode="auto">
                                <a:xfrm>
                                  <a:off x="1092200" y="660400"/>
                                  <a:ext cx="1248410" cy="717550"/>
                                </a:xfrm>
                                <a:prstGeom prst="rect">
                                  <a:avLst/>
                                </a:prstGeom>
                                <a:noFill/>
                                <a:ln w="9525">
                                  <a:noFill/>
                                  <a:miter lim="800000"/>
                                </a:ln>
                              </wps:spPr>
                              <wps:txbx>
                                <w:txbxContent>
                                  <w:p w14:paraId="294F5A45" w14:textId="77777777" w:rsidR="000F7AF2" w:rsidRDefault="000F7AF2" w:rsidP="000F7AF2">
                                    <w:pPr>
                                      <w:jc w:val="center"/>
                                      <w:rPr>
                                        <w:sz w:val="13"/>
                                        <w:szCs w:val="18"/>
                                      </w:rPr>
                                    </w:pPr>
                                    <w:r>
                                      <w:rPr>
                                        <w:sz w:val="13"/>
                                        <w:szCs w:val="18"/>
                                      </w:rPr>
                                      <w:t>NW-side dataset/model parameters collection entity (gNB/CN/OAM) for two-sided model training</w:t>
                                    </w:r>
                                  </w:p>
                                </w:txbxContent>
                              </wps:txbx>
                              <wps:bodyPr rot="0" vert="horz" wrap="square" lIns="91440" tIns="45720" rIns="91440" bIns="45720" anchor="t" anchorCtr="0">
                                <a:noAutofit/>
                              </wps:bodyPr>
                            </wps:wsp>
                            <wps:wsp>
                              <wps:cNvPr id="61" name="Text Box 2"/>
                              <wps:cNvSpPr txBox="1">
                                <a:spLocks noChangeArrowheads="1"/>
                              </wps:cNvSpPr>
                              <wps:spPr bwMode="auto">
                                <a:xfrm>
                                  <a:off x="2340610" y="724535"/>
                                  <a:ext cx="1029335" cy="497840"/>
                                </a:xfrm>
                                <a:prstGeom prst="rect">
                                  <a:avLst/>
                                </a:prstGeom>
                                <a:noFill/>
                                <a:ln w="9525">
                                  <a:noFill/>
                                  <a:miter lim="800000"/>
                                </a:ln>
                              </wps:spPr>
                              <wps:txbx>
                                <w:txbxContent>
                                  <w:p w14:paraId="6446CD2D" w14:textId="77777777" w:rsidR="000F7AF2" w:rsidRDefault="000F7AF2" w:rsidP="000F7AF2">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6FDDD7DD" id="组合 2" o:spid="_x0000_s1026" style="position:absolute;left:0;text-align:left;margin-left:61.85pt;margin-top:32.7pt;width:272.85pt;height:108.5pt;z-index:251669504;mso-width-relative:margin" coordorigin="-952" coordsize="34651,137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">
                      <v:roundrect id="Rectangle: Rounded Corners 24" o:spid="_x0000_s1027" style="position:absolute;left:14478;width:14884;height:72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" fillcolor="#fbe4d5 [661]" strokecolor="black [3200]" strokeweight="1pt">
                        <v:stroke joinstyle="miter"/>
                        <v:textbox>
                          <w:txbxContent>
                            <w:p w14:paraId="29F01FDF" w14:textId="77777777" w:rsidR="000F7AF2" w:rsidRDefault="000F7AF2" w:rsidP="000F7AF2">
                              <w:pPr>
                                <w:spacing w:after="0"/>
                                <w:jc w:val="center"/>
                                <w:rPr>
                                  <w:b/>
                                  <w:bCs/>
                                  <w:color w:val="ED7D31" w:themeColor="accent2"/>
                                  <w:sz w:val="13"/>
                                  <w:szCs w:val="18"/>
                                </w:rPr>
                              </w:pPr>
                              <w:r>
                                <w:rPr>
                                  <w:b/>
                                  <w:bCs/>
                                  <w:color w:val="ED7D31" w:themeColor="accent2"/>
                                  <w:sz w:val="13"/>
                                  <w:szCs w:val="18"/>
                                </w:rPr>
                                <w:t xml:space="preserve">RAN2 </w:t>
                              </w:r>
                              <w:proofErr w:type="spellStart"/>
                              <w:r>
                                <w:rPr>
                                  <w:b/>
                                  <w:bCs/>
                                  <w:color w:val="ED7D31" w:themeColor="accent2"/>
                                  <w:sz w:val="13"/>
                                  <w:szCs w:val="18"/>
                                </w:rPr>
                                <w:t>analyzed</w:t>
                              </w:r>
                              <w:proofErr w:type="spellEnd"/>
                              <w:r>
                                <w:rPr>
                                  <w:b/>
                                  <w:bCs/>
                                  <w:color w:val="ED7D31" w:themeColor="accent2"/>
                                  <w:sz w:val="13"/>
                                  <w:szCs w:val="18"/>
                                </w:rPr>
                                <w:t xml:space="preserve"> area</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09941387" o:spid="_x0000_s1028" type="#_x0000_t75" alt="base station, cell tower, communication, connection, network, tower " style="position:absolute;left:2286;top:1968;width:5251;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">
                        <v:imagedata r:id="rId11" o:title="base station, cell tower, communication, connection, network, tower "/>
                      </v:shape>
                      <v:shapetype id="_x0000_t202" coordsize="21600,21600" o:spt="202" path="m,l,21600r21600,l21600,xe">
                        <v:stroke joinstyle="miter"/>
                        <v:path gradientshapeok="t" o:connecttype="rect"/>
                      </v:shapetype>
                      <v:shape id="_x0000_s1029" type="#_x0000_t202" style="position:absolute;left:6413;top:2540;width:8388;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7C037EDB" w14:textId="77777777" w:rsidR="000F7AF2" w:rsidRDefault="000F7AF2" w:rsidP="000F7AF2">
                              <w:pPr>
                                <w:rPr>
                                  <w:sz w:val="13"/>
                                  <w:szCs w:val="18"/>
                                </w:rPr>
                              </w:pPr>
                              <w:r>
                                <w:rPr>
                                  <w:sz w:val="13"/>
                                  <w:szCs w:val="18"/>
                                </w:rPr>
                                <w:t>dataset/model parameters transfer</w:t>
                              </w:r>
                            </w:p>
                          </w:txbxContent>
                        </v:textbox>
                      </v:shape>
                      <v:shape id="Text Box 56" o:spid="_x0000_s1030" type="#_x0000_t202" style="position:absolute;left:16954;top:2476;width:8388;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2D269763" w14:textId="77777777" w:rsidR="000F7AF2" w:rsidRDefault="000F7AF2" w:rsidP="000F7AF2">
                              <w:pPr>
                                <w:jc w:val="center"/>
                                <w:rPr>
                                  <w:sz w:val="13"/>
                                  <w:szCs w:val="18"/>
                                </w:rPr>
                              </w:pPr>
                              <w:r>
                                <w:rPr>
                                  <w:sz w:val="13"/>
                                  <w:szCs w:val="18"/>
                                </w:rPr>
                                <w:t>dataset/model parameter transfer</w:t>
                              </w:r>
                            </w:p>
                          </w:txbxContent>
                        </v:textbox>
                      </v:shape>
                      <v:shape id="Picture 1209941388" o:spid="_x0000_s1031" type="#_x0000_t75" alt="cloud, database, hosting, server " style="position:absolute;left:14859;top:2921;width:3409;height:3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">
                        <v:imagedata r:id="rId12" o:title="cloud, database, hosting, server "/>
                      </v:shape>
                      <v:shape id="Picture 1209941389" o:spid="_x0000_s1032" type="#_x0000_t75" alt="cloud, server, web " style="position:absolute;left:24638;top:1841;width:4705;height:4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">
                        <v:imagedata r:id="rId13" o:title="cloud, server, web "/>
                      </v:shape>
                      <v:shapetype id="_x0000_t32" coordsize="21600,21600" o:spt="32" o:oned="t" path="m,l21600,21600e" filled="f">
                        <v:path arrowok="t" fillok="f" o:connecttype="none"/>
                        <o:lock v:ext="edit" shapetype="t"/>
                      </v:shapetype>
                      <v:shape id="Straight Arrow Connector 57" o:spid="_x0000_s1033" type="#_x0000_t32" style="position:absolute;left:17970;top:4508;width:696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yVLxAAAANsAAAAPAAAAZHJzL2Rvd25yZXYueG1sRI/RasJA&#10;FETfBf9huYIvorsWak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OpLJUvEAAAA2wAAAA8A&#10;AAAAAAAAAAAAAAAABwIAAGRycy9kb3ducmV2LnhtbFBLBQYAAAAAAwADALcAAAD4AgAAAAA=&#10;" strokecolor="black [3213]" strokeweight=".5pt">
                        <v:stroke endarrow="block" joinstyle="miter"/>
                      </v:shape>
                      <v:shape id="Straight Arrow Connector 58" o:spid="_x0000_s1034" type="#_x0000_t32" style="position:absolute;left:7493;top:4572;width:6964;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E5wAAAANsAAAAPAAAAZHJzL2Rvd25yZXYueG1sRE/LisIw&#10;FN0L/kO4ghvRRMF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m9SxOcAAAADbAAAADwAAAAAA&#10;AAAAAAAAAAAHAgAAZHJzL2Rvd25yZXYueG1sUEsFBgAAAAADAAMAtwAAAPQCAAAAAA==&#10;" strokecolor="black [3213]" strokeweight=".5pt">
                        <v:stroke endarrow="block" joinstyle="miter"/>
                      </v:shape>
                      <v:shape id="_x0000_s1035" type="#_x0000_t202" style="position:absolute;left:-952;top:7810;width:10496;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3C8A864F" w14:textId="77777777" w:rsidR="000F7AF2" w:rsidRDefault="000F7AF2" w:rsidP="000F7AF2">
                              <w:pPr>
                                <w:jc w:val="center"/>
                                <w:rPr>
                                  <w:sz w:val="13"/>
                                  <w:szCs w:val="18"/>
                                </w:rPr>
                              </w:pPr>
                              <w:r>
                                <w:rPr>
                                  <w:sz w:val="13"/>
                                  <w:szCs w:val="18"/>
                                </w:rPr>
                                <w:t xml:space="preserve">CSI compression data collection at </w:t>
                              </w:r>
                              <w:proofErr w:type="spellStart"/>
                              <w:r>
                                <w:rPr>
                                  <w:sz w:val="13"/>
                                  <w:szCs w:val="18"/>
                                </w:rPr>
                                <w:t>gNB</w:t>
                              </w:r>
                              <w:proofErr w:type="spellEnd"/>
                            </w:p>
                          </w:txbxContent>
                        </v:textbox>
                      </v:shape>
                      <v:shape id="_x0000_s1036" type="#_x0000_t202" style="position:absolute;left:10922;top:6604;width:12484;height:7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294F5A45" w14:textId="77777777" w:rsidR="000F7AF2" w:rsidRDefault="000F7AF2" w:rsidP="000F7AF2">
                              <w:pPr>
                                <w:jc w:val="center"/>
                                <w:rPr>
                                  <w:sz w:val="13"/>
                                  <w:szCs w:val="18"/>
                                </w:rPr>
                              </w:pPr>
                              <w:r>
                                <w:rPr>
                                  <w:sz w:val="13"/>
                                  <w:szCs w:val="18"/>
                                </w:rPr>
                                <w:t>NW-side dataset/model parameters collection entity (</w:t>
                              </w:r>
                              <w:proofErr w:type="spellStart"/>
                              <w:r>
                                <w:rPr>
                                  <w:sz w:val="13"/>
                                  <w:szCs w:val="18"/>
                                </w:rPr>
                                <w:t>gNB</w:t>
                              </w:r>
                              <w:proofErr w:type="spellEnd"/>
                              <w:r>
                                <w:rPr>
                                  <w:sz w:val="13"/>
                                  <w:szCs w:val="18"/>
                                </w:rPr>
                                <w:t>/CN/OAM) for two-sided model training</w:t>
                              </w:r>
                            </w:p>
                          </w:txbxContent>
                        </v:textbox>
                      </v:shape>
                      <v:shape id="_x0000_s1037" type="#_x0000_t202" style="position:absolute;left:23406;top:7245;width:10293;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446CD2D" w14:textId="77777777" w:rsidR="000F7AF2" w:rsidRDefault="000F7AF2" w:rsidP="000F7AF2">
                              <w:pPr>
                                <w:jc w:val="center"/>
                                <w:rPr>
                                  <w:sz w:val="13"/>
                                  <w:szCs w:val="18"/>
                                </w:rPr>
                              </w:pPr>
                              <w:r>
                                <w:rPr>
                                  <w:sz w:val="13"/>
                                  <w:szCs w:val="18"/>
                                </w:rPr>
                                <w:t>UE-side training entity for two-sided UE part model training</w:t>
                              </w:r>
                            </w:p>
                          </w:txbxContent>
                        </v:textbox>
                      </v:shape>
                    </v:group>
                  </w:pict>
                </mc:Fallback>
              </mc:AlternateContent>
            </w:r>
            <w:proofErr w:type="spellStart"/>
            <w:r w:rsidRPr="007E295E">
              <w:rPr>
                <w:rFonts w:ascii="Times New Roman" w:hAnsi="Times New Roman"/>
                <w:b/>
                <w:bCs/>
              </w:rPr>
              <w:t>gNB</w:t>
            </w:r>
            <w:proofErr w:type="spellEnd"/>
            <w:r w:rsidRPr="007E295E">
              <w:rPr>
                <w:rFonts w:ascii="Times New Roman" w:hAnsi="Times New Roman"/>
              </w:rPr>
              <w:t xml:space="preserve"> -&gt; </w:t>
            </w:r>
            <w:r w:rsidRPr="007E295E">
              <w:rPr>
                <w:rFonts w:ascii="Times New Roman" w:hAnsi="Times New Roman"/>
                <w:b/>
                <w:bCs/>
              </w:rPr>
              <w:t>NW dataset/model parameters collection entity</w:t>
            </w:r>
            <w:r w:rsidRPr="007E295E">
              <w:rPr>
                <w:rFonts w:ascii="Times New Roman" w:hAnsi="Times New Roman"/>
              </w:rPr>
              <w:t xml:space="preserve"> -&gt; </w:t>
            </w:r>
            <w:r w:rsidRPr="007E295E">
              <w:rPr>
                <w:rFonts w:ascii="Times New Roman" w:hAnsi="Times New Roman"/>
                <w:b/>
                <w:bCs/>
              </w:rPr>
              <w:t>UE training entity</w:t>
            </w:r>
            <w:r w:rsidRPr="007E295E">
              <w:rPr>
                <w:rFonts w:ascii="Times New Roman" w:hAnsi="Times New Roman"/>
              </w:rPr>
              <w:t xml:space="preserve"> (a server inside/outside of MNO or an OTT server) </w:t>
            </w:r>
          </w:p>
          <w:tbl>
            <w:tblPr>
              <w:tblStyle w:val="a6"/>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0F7AF2" w:rsidRPr="007E295E" w14:paraId="0B5A2C28" w14:textId="77777777" w:rsidTr="003862E8">
              <w:tc>
                <w:tcPr>
                  <w:tcW w:w="5953" w:type="dxa"/>
                </w:tcPr>
                <w:p w14:paraId="0DC83A87" w14:textId="39775DD0" w:rsidR="000F7AF2" w:rsidRPr="007E295E" w:rsidRDefault="000F7AF2" w:rsidP="003862E8">
                  <w:pPr>
                    <w:rPr>
                      <w:rFonts w:ascii="Times New Roman" w:hAnsi="Times New Roman"/>
                    </w:rPr>
                  </w:pPr>
                </w:p>
                <w:p w14:paraId="5579F5A7" w14:textId="7C4ADE79" w:rsidR="000F7AF2" w:rsidRPr="007E295E" w:rsidRDefault="000F7AF2" w:rsidP="003862E8">
                  <w:pPr>
                    <w:rPr>
                      <w:rFonts w:ascii="Times New Roman" w:hAnsi="Times New Roman"/>
                    </w:rPr>
                  </w:pPr>
                </w:p>
                <w:p w14:paraId="42D1F2BE" w14:textId="2DAD7267" w:rsidR="000F7AF2" w:rsidRPr="007E295E" w:rsidRDefault="000F7AF2" w:rsidP="003862E8">
                  <w:pPr>
                    <w:rPr>
                      <w:rFonts w:ascii="Times New Roman" w:hAnsi="Times New Roman"/>
                    </w:rPr>
                  </w:pPr>
                </w:p>
              </w:tc>
            </w:tr>
          </w:tbl>
          <w:p w14:paraId="3BD98DC9" w14:textId="77777777" w:rsidR="000F7AF2" w:rsidRPr="007E295E" w:rsidRDefault="000F7AF2" w:rsidP="003862E8">
            <w:pPr>
              <w:rPr>
                <w:rFonts w:ascii="Times New Roman" w:hAnsi="Times New Roman"/>
                <w:b/>
                <w:bCs/>
                <w:u w:val="single"/>
              </w:rPr>
            </w:pPr>
          </w:p>
          <w:p w14:paraId="2712A726" w14:textId="77777777" w:rsidR="000F7AF2" w:rsidRPr="007E295E" w:rsidRDefault="000F7AF2" w:rsidP="003862E8">
            <w:pPr>
              <w:rPr>
                <w:rFonts w:ascii="Times New Roman" w:hAnsi="Times New Roman"/>
                <w:b/>
                <w:bCs/>
                <w:u w:val="single"/>
              </w:rPr>
            </w:pPr>
          </w:p>
          <w:p w14:paraId="1D5CB8CD" w14:textId="24212845" w:rsidR="000F7AF2" w:rsidRPr="007E295E" w:rsidRDefault="000F7AF2" w:rsidP="003862E8">
            <w:pPr>
              <w:rPr>
                <w:rFonts w:ascii="Times New Roman" w:hAnsi="Times New Roman"/>
                <w:b/>
                <w:bCs/>
              </w:rPr>
            </w:pPr>
            <w:r w:rsidRPr="007E295E">
              <w:rPr>
                <w:rFonts w:ascii="Times New Roman" w:hAnsi="Times New Roman"/>
                <w:b/>
                <w:bCs/>
                <w:u w:val="single"/>
              </w:rPr>
              <w:t>Alternative 2 (OTA approach)</w:t>
            </w:r>
            <w:r w:rsidRPr="007E295E">
              <w:rPr>
                <w:rFonts w:ascii="Times New Roman" w:hAnsi="Times New Roman"/>
                <w:b/>
                <w:bCs/>
              </w:rPr>
              <w:t xml:space="preserve">: </w:t>
            </w:r>
          </w:p>
          <w:p w14:paraId="092A41C7" w14:textId="6A9B09EF" w:rsidR="000F7AF2" w:rsidRPr="007E295E" w:rsidRDefault="000F7AF2" w:rsidP="003862E8">
            <w:pPr>
              <w:rPr>
                <w:rFonts w:ascii="Times New Roman" w:hAnsi="Times New Roman"/>
                <w:b/>
                <w:bCs/>
              </w:rPr>
            </w:pPr>
            <w:r w:rsidRPr="007E295E">
              <w:rPr>
                <w:rFonts w:ascii="Times New Roman" w:hAnsi="Times New Roman"/>
                <w:b/>
                <w:bCs/>
                <w:noProof/>
              </w:rPr>
              <mc:AlternateContent>
                <mc:Choice Requires="wpg">
                  <w:drawing>
                    <wp:anchor distT="0" distB="0" distL="114300" distR="114300" simplePos="0" relativeHeight="251685888" behindDoc="0" locked="0" layoutInCell="1" allowOverlap="1" wp14:anchorId="58D9156D" wp14:editId="47CA6020">
                      <wp:simplePos x="0" y="0"/>
                      <wp:positionH relativeFrom="column">
                        <wp:posOffset>448945</wp:posOffset>
                      </wp:positionH>
                      <wp:positionV relativeFrom="paragraph">
                        <wp:posOffset>449580</wp:posOffset>
                      </wp:positionV>
                      <wp:extent cx="4883785" cy="1257272"/>
                      <wp:effectExtent l="0" t="0" r="0" b="635"/>
                      <wp:wrapNone/>
                      <wp:docPr id="3" name="组合 3"/>
                      <wp:cNvGraphicFramePr/>
                      <a:graphic xmlns:a="http://schemas.openxmlformats.org/drawingml/2006/main">
                        <a:graphicData uri="http://schemas.microsoft.com/office/word/2010/wordprocessingGroup">
                          <wpg:wgp>
                            <wpg:cNvGrpSpPr/>
                            <wpg:grpSpPr>
                              <a:xfrm>
                                <a:off x="0" y="0"/>
                                <a:ext cx="4883785" cy="1257272"/>
                                <a:chOff x="0" y="0"/>
                                <a:chExt cx="4794885" cy="1214277"/>
                              </a:xfrm>
                            </wpg:grpSpPr>
                            <wps:wsp>
                              <wps:cNvPr id="62" name="Rectangle: Rounded Corners 62"/>
                              <wps:cNvSpPr/>
                              <wps:spPr>
                                <a:xfrm>
                                  <a:off x="1295400" y="0"/>
                                  <a:ext cx="3417253" cy="787400"/>
                                </a:xfrm>
                                <a:prstGeom prst="roundRect">
                                  <a:avLst/>
                                </a:prstGeom>
                                <a:solidFill>
                                  <a:schemeClr val="accent2">
                                    <a:lumMod val="20000"/>
                                    <a:lumOff val="80000"/>
                                  </a:schemeClr>
                                </a:solidFill>
                              </wps:spPr>
                              <wps:style>
                                <a:lnRef idx="2">
                                  <a:schemeClr val="dk1"/>
                                </a:lnRef>
                                <a:fillRef idx="1">
                                  <a:schemeClr val="lt1"/>
                                </a:fillRef>
                                <a:effectRef idx="0">
                                  <a:schemeClr val="dk1"/>
                                </a:effectRef>
                                <a:fontRef idx="minor">
                                  <a:schemeClr val="dk1"/>
                                </a:fontRef>
                              </wps:style>
                              <wps:txbx>
                                <w:txbxContent>
                                  <w:p w14:paraId="0B3A1576" w14:textId="77777777" w:rsidR="000F7AF2" w:rsidRDefault="000F7AF2" w:rsidP="000F7AF2">
                                    <w:pPr>
                                      <w:spacing w:after="0"/>
                                      <w:jc w:val="center"/>
                                      <w:rPr>
                                        <w:b/>
                                        <w:bCs/>
                                        <w:color w:val="ED7D31" w:themeColor="accent2"/>
                                        <w:sz w:val="13"/>
                                        <w:szCs w:val="18"/>
                                      </w:rPr>
                                    </w:pPr>
                                    <w:r>
                                      <w:rPr>
                                        <w:b/>
                                        <w:bCs/>
                                        <w:color w:val="ED7D31" w:themeColor="accent2"/>
                                        <w:sz w:val="13"/>
                                        <w:szCs w:val="18"/>
                                      </w:rPr>
                                      <w:t xml:space="preserve">RAN2 </w:t>
                                    </w:r>
                                    <w:r>
                                      <w:rPr>
                                        <w:b/>
                                        <w:bCs/>
                                        <w:color w:val="ED7D31" w:themeColor="accent2"/>
                                        <w:sz w:val="13"/>
                                        <w:szCs w:val="18"/>
                                      </w:rPr>
                                      <w:t xml:space="preserve">analyzed area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9941378" name="Text Box 2"/>
                              <wps:cNvSpPr txBox="1">
                                <a:spLocks noChangeArrowheads="1"/>
                              </wps:cNvSpPr>
                              <wps:spPr bwMode="auto">
                                <a:xfrm>
                                  <a:off x="3302000" y="222250"/>
                                  <a:ext cx="974725" cy="497840"/>
                                </a:xfrm>
                                <a:prstGeom prst="rect">
                                  <a:avLst/>
                                </a:prstGeom>
                                <a:noFill/>
                                <a:ln w="9525">
                                  <a:noFill/>
                                  <a:miter lim="800000"/>
                                </a:ln>
                              </wps:spPr>
                              <wps:txbx>
                                <w:txbxContent>
                                  <w:p w14:paraId="124AED19" w14:textId="77777777" w:rsidR="000F7AF2" w:rsidRDefault="000F7AF2" w:rsidP="000F7AF2">
                                    <w:pPr>
                                      <w:jc w:val="center"/>
                                      <w:rPr>
                                        <w:sz w:val="13"/>
                                        <w:szCs w:val="18"/>
                                      </w:rPr>
                                    </w:pPr>
                                    <w:r>
                                      <w:rPr>
                                        <w:sz w:val="13"/>
                                        <w:szCs w:val="18"/>
                                      </w:rPr>
                                      <w:t>dataset/model parameter for training</w:t>
                                    </w:r>
                                  </w:p>
                                </w:txbxContent>
                              </wps:txbx>
                              <wps:bodyPr rot="0" vert="horz" wrap="square" lIns="91440" tIns="45720" rIns="91440" bIns="45720" anchor="t" anchorCtr="0">
                                <a:noAutofit/>
                              </wps:bodyPr>
                            </wps:wsp>
                            <pic:pic xmlns:pic="http://schemas.openxmlformats.org/drawingml/2006/picture">
                              <pic:nvPicPr>
                                <pic:cNvPr id="1209941394" name="Picture 1209941394" descr="cloud, server, web "/>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4114800" y="190500"/>
                                  <a:ext cx="470535" cy="470535"/>
                                </a:xfrm>
                                <a:prstGeom prst="rect">
                                  <a:avLst/>
                                </a:prstGeom>
                                <a:noFill/>
                                <a:ln>
                                  <a:noFill/>
                                </a:ln>
                              </pic:spPr>
                            </pic:pic>
                            <pic:pic xmlns:pic="http://schemas.openxmlformats.org/drawingml/2006/picture">
                              <pic:nvPicPr>
                                <pic:cNvPr id="1209941390" name="Picture 1209941390" descr="iphone 14, iphone, mobile, smartphone, device, app, pro "/>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3155950" y="298450"/>
                                  <a:ext cx="347980" cy="347980"/>
                                </a:xfrm>
                                <a:prstGeom prst="rect">
                                  <a:avLst/>
                                </a:prstGeom>
                                <a:noFill/>
                                <a:ln>
                                  <a:noFill/>
                                </a:ln>
                              </pic:spPr>
                            </pic:pic>
                            <wps:wsp>
                              <wps:cNvPr id="1209941383" name="Text Box 2"/>
                              <wps:cNvSpPr txBox="1">
                                <a:spLocks noChangeArrowheads="1"/>
                              </wps:cNvSpPr>
                              <wps:spPr bwMode="auto">
                                <a:xfrm>
                                  <a:off x="488950" y="215900"/>
                                  <a:ext cx="838835" cy="497840"/>
                                </a:xfrm>
                                <a:prstGeom prst="rect">
                                  <a:avLst/>
                                </a:prstGeom>
                                <a:noFill/>
                                <a:ln w="9525">
                                  <a:noFill/>
                                  <a:miter lim="800000"/>
                                </a:ln>
                              </wps:spPr>
                              <wps:txbx>
                                <w:txbxContent>
                                  <w:p w14:paraId="2F7EE6F6" w14:textId="77777777" w:rsidR="000F7AF2" w:rsidRDefault="000F7AF2" w:rsidP="000F7AF2">
                                    <w:pPr>
                                      <w:jc w:val="center"/>
                                      <w:rPr>
                                        <w:sz w:val="13"/>
                                        <w:szCs w:val="18"/>
                                      </w:rPr>
                                    </w:pPr>
                                    <w:r>
                                      <w:rPr>
                                        <w:sz w:val="13"/>
                                        <w:szCs w:val="18"/>
                                      </w:rPr>
                                      <w:t>dataset/model parameters transfer</w:t>
                                    </w:r>
                                  </w:p>
                                </w:txbxContent>
                              </wps:txbx>
                              <wps:bodyPr rot="0" vert="horz" wrap="square" lIns="91440" tIns="45720" rIns="91440" bIns="45720" anchor="t" anchorCtr="0">
                                <a:noAutofit/>
                              </wps:bodyPr>
                            </wps:wsp>
                            <wps:wsp>
                              <wps:cNvPr id="1209941382" name="Text Box 2"/>
                              <wps:cNvSpPr txBox="1">
                                <a:spLocks noChangeArrowheads="1"/>
                              </wps:cNvSpPr>
                              <wps:spPr bwMode="auto">
                                <a:xfrm>
                                  <a:off x="1543050" y="215900"/>
                                  <a:ext cx="838835" cy="497840"/>
                                </a:xfrm>
                                <a:prstGeom prst="rect">
                                  <a:avLst/>
                                </a:prstGeom>
                                <a:noFill/>
                                <a:ln w="9525">
                                  <a:noFill/>
                                  <a:miter lim="800000"/>
                                </a:ln>
                              </wps:spPr>
                              <wps:txbx>
                                <w:txbxContent>
                                  <w:p w14:paraId="08047EBE" w14:textId="77777777" w:rsidR="000F7AF2" w:rsidRDefault="000F7AF2" w:rsidP="000F7AF2">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pic:pic xmlns:pic="http://schemas.openxmlformats.org/drawingml/2006/picture">
                              <pic:nvPicPr>
                                <pic:cNvPr id="1209941393" name="Picture 1209941393" descr="cloud, database, hosting, server "/>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1333500" y="260350"/>
                                  <a:ext cx="340995" cy="340995"/>
                                </a:xfrm>
                                <a:prstGeom prst="rect">
                                  <a:avLst/>
                                </a:prstGeom>
                                <a:noFill/>
                                <a:ln>
                                  <a:noFill/>
                                </a:ln>
                              </pic:spPr>
                            </pic:pic>
                            <pic:pic xmlns:pic="http://schemas.openxmlformats.org/drawingml/2006/picture">
                              <pic:nvPicPr>
                                <pic:cNvPr id="1209941392" name="Picture 1209941392" descr="base station, cell tower, communication, connection, network, tower "/>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95250" y="165100"/>
                                  <a:ext cx="525145" cy="525145"/>
                                </a:xfrm>
                                <a:prstGeom prst="rect">
                                  <a:avLst/>
                                </a:prstGeom>
                                <a:noFill/>
                                <a:ln>
                                  <a:noFill/>
                                </a:ln>
                              </pic:spPr>
                            </pic:pic>
                            <wps:wsp>
                              <wps:cNvPr id="1209941379" name="Straight Arrow Connector 1209941379"/>
                              <wps:cNvCnPr/>
                              <wps:spPr>
                                <a:xfrm flipV="1">
                                  <a:off x="3422650" y="450850"/>
                                  <a:ext cx="69659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9941386" name="Text Box 2"/>
                              <wps:cNvSpPr txBox="1">
                                <a:spLocks noChangeArrowheads="1"/>
                              </wps:cNvSpPr>
                              <wps:spPr bwMode="auto">
                                <a:xfrm>
                                  <a:off x="3765550" y="716437"/>
                                  <a:ext cx="1029335" cy="497840"/>
                                </a:xfrm>
                                <a:prstGeom prst="rect">
                                  <a:avLst/>
                                </a:prstGeom>
                                <a:noFill/>
                                <a:ln w="9525">
                                  <a:noFill/>
                                  <a:miter lim="800000"/>
                                </a:ln>
                              </wps:spPr>
                              <wps:txbx>
                                <w:txbxContent>
                                  <w:p w14:paraId="326F3E17" w14:textId="77777777" w:rsidR="000F7AF2" w:rsidRDefault="000F7AF2" w:rsidP="000F7AF2">
                                    <w:pPr>
                                      <w:jc w:val="center"/>
                                      <w:rPr>
                                        <w:sz w:val="13"/>
                                        <w:szCs w:val="18"/>
                                      </w:rPr>
                                    </w:pPr>
                                    <w:r>
                                      <w:rPr>
                                        <w:sz w:val="13"/>
                                        <w:szCs w:val="18"/>
                                      </w:rPr>
                                      <w:t>UE-side training entity for two-sided UE part model training</w:t>
                                    </w:r>
                                  </w:p>
                                </w:txbxContent>
                              </wps:txbx>
                              <wps:bodyPr rot="0" vert="horz" wrap="square" lIns="91440" tIns="45720" rIns="91440" bIns="45720" anchor="t" anchorCtr="0">
                                <a:noAutofit/>
                              </wps:bodyPr>
                            </wps:wsp>
                            <wps:wsp>
                              <wps:cNvPr id="1209941380" name="Text Box 2"/>
                              <wps:cNvSpPr txBox="1">
                                <a:spLocks noChangeArrowheads="1"/>
                              </wps:cNvSpPr>
                              <wps:spPr bwMode="auto">
                                <a:xfrm>
                                  <a:off x="0" y="685800"/>
                                  <a:ext cx="1062355" cy="497840"/>
                                </a:xfrm>
                                <a:prstGeom prst="rect">
                                  <a:avLst/>
                                </a:prstGeom>
                                <a:noFill/>
                                <a:ln w="9525">
                                  <a:noFill/>
                                  <a:miter lim="800000"/>
                                </a:ln>
                              </wps:spPr>
                              <wps:txbx>
                                <w:txbxContent>
                                  <w:p w14:paraId="5F769AEB" w14:textId="77777777" w:rsidR="000F7AF2" w:rsidRDefault="000F7AF2" w:rsidP="000F7AF2">
                                    <w:pPr>
                                      <w:jc w:val="center"/>
                                      <w:rPr>
                                        <w:sz w:val="13"/>
                                        <w:szCs w:val="18"/>
                                      </w:rPr>
                                    </w:pPr>
                                    <w:r>
                                      <w:rPr>
                                        <w:sz w:val="13"/>
                                        <w:szCs w:val="18"/>
                                      </w:rPr>
                                      <w:t>CSI compression data collection at gNB</w:t>
                                    </w:r>
                                  </w:p>
                                </w:txbxContent>
                              </wps:txbx>
                              <wps:bodyPr rot="0" vert="horz" wrap="square" lIns="91440" tIns="45720" rIns="91440" bIns="45720" anchor="t" anchorCtr="0">
                                <a:noAutofit/>
                              </wps:bodyPr>
                            </wps:wsp>
                            <wps:wsp>
                              <wps:cNvPr id="1209941385" name="Straight Arrow Connector 1209941385"/>
                              <wps:cNvCnPr/>
                              <wps:spPr>
                                <a:xfrm flipV="1">
                                  <a:off x="1670050" y="41275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09941384" name="Straight Arrow Connector 1209941384"/>
                              <wps:cNvCnPr/>
                              <wps:spPr>
                                <a:xfrm flipV="1">
                                  <a:off x="622300" y="419100"/>
                                  <a:ext cx="696595" cy="44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209941391" name="Picture 1209941391" descr="base station, cell tower, communication, connection, network, tower "/>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2298700" y="196850"/>
                                  <a:ext cx="525145" cy="525145"/>
                                </a:xfrm>
                                <a:prstGeom prst="rect">
                                  <a:avLst/>
                                </a:prstGeom>
                                <a:noFill/>
                                <a:ln>
                                  <a:noFill/>
                                </a:ln>
                              </pic:spPr>
                            </pic:pic>
                            <wps:wsp>
                              <wps:cNvPr id="1209941376" name="Text Box 2"/>
                              <wps:cNvSpPr txBox="1">
                                <a:spLocks noChangeArrowheads="1"/>
                              </wps:cNvSpPr>
                              <wps:spPr bwMode="auto">
                                <a:xfrm>
                                  <a:off x="2597150" y="215900"/>
                                  <a:ext cx="704850" cy="497840"/>
                                </a:xfrm>
                                <a:prstGeom prst="rect">
                                  <a:avLst/>
                                </a:prstGeom>
                                <a:noFill/>
                                <a:ln w="9525">
                                  <a:noFill/>
                                  <a:miter lim="800000"/>
                                </a:ln>
                              </wps:spPr>
                              <wps:txbx>
                                <w:txbxContent>
                                  <w:p w14:paraId="559A0F54" w14:textId="77777777" w:rsidR="000F7AF2" w:rsidRDefault="000F7AF2" w:rsidP="000F7AF2">
                                    <w:pPr>
                                      <w:jc w:val="center"/>
                                      <w:rPr>
                                        <w:sz w:val="13"/>
                                        <w:szCs w:val="18"/>
                                      </w:rPr>
                                    </w:pPr>
                                    <w:r>
                                      <w:rPr>
                                        <w:sz w:val="13"/>
                                        <w:szCs w:val="18"/>
                                      </w:rPr>
                                      <w:t>dataset/model parameter transfer</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8D9156D" id="组合 3" o:spid="_x0000_s1038" style="position:absolute;left:0;text-align:left;margin-left:35.35pt;margin-top:35.4pt;width:384.55pt;height:99pt;z-index:251685888;mso-width-relative:margin;mso-height-relative:margin" coordsize="47948,121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">
                      <v:roundrect id="Rectangle: Rounded Corners 62" o:spid="_x0000_s1039" style="position:absolute;left:12954;width:34172;height:787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" fillcolor="#fbe4d5 [661]" strokecolor="black [3200]" strokeweight="1pt">
                        <v:stroke joinstyle="miter"/>
                        <v:textbox>
                          <w:txbxContent>
                            <w:p w14:paraId="0B3A1576" w14:textId="77777777" w:rsidR="000F7AF2" w:rsidRDefault="000F7AF2" w:rsidP="000F7AF2">
                              <w:pPr>
                                <w:spacing w:after="0"/>
                                <w:jc w:val="center"/>
                                <w:rPr>
                                  <w:b/>
                                  <w:bCs/>
                                  <w:color w:val="ED7D31" w:themeColor="accent2"/>
                                  <w:sz w:val="13"/>
                                  <w:szCs w:val="18"/>
                                </w:rPr>
                              </w:pPr>
                              <w:r>
                                <w:rPr>
                                  <w:b/>
                                  <w:bCs/>
                                  <w:color w:val="ED7D31" w:themeColor="accent2"/>
                                  <w:sz w:val="13"/>
                                  <w:szCs w:val="18"/>
                                </w:rPr>
                                <w:t xml:space="preserve">RAN2 </w:t>
                              </w:r>
                              <w:proofErr w:type="spellStart"/>
                              <w:r>
                                <w:rPr>
                                  <w:b/>
                                  <w:bCs/>
                                  <w:color w:val="ED7D31" w:themeColor="accent2"/>
                                  <w:sz w:val="13"/>
                                  <w:szCs w:val="18"/>
                                </w:rPr>
                                <w:t>analyzed</w:t>
                              </w:r>
                              <w:proofErr w:type="spellEnd"/>
                              <w:r>
                                <w:rPr>
                                  <w:b/>
                                  <w:bCs/>
                                  <w:color w:val="ED7D31" w:themeColor="accent2"/>
                                  <w:sz w:val="13"/>
                                  <w:szCs w:val="18"/>
                                </w:rPr>
                                <w:t xml:space="preserve"> area </w:t>
                              </w:r>
                            </w:p>
                          </w:txbxContent>
                        </v:textbox>
                      </v:roundrect>
                      <v:shape id="_x0000_s1040" type="#_x0000_t202" style="position:absolute;left:33020;top:2222;width:9747;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" filled="f" stroked="f">
                        <v:textbox>
                          <w:txbxContent>
                            <w:p w14:paraId="124AED19" w14:textId="77777777" w:rsidR="000F7AF2" w:rsidRDefault="000F7AF2" w:rsidP="000F7AF2">
                              <w:pPr>
                                <w:jc w:val="center"/>
                                <w:rPr>
                                  <w:sz w:val="13"/>
                                  <w:szCs w:val="18"/>
                                </w:rPr>
                              </w:pPr>
                              <w:r>
                                <w:rPr>
                                  <w:sz w:val="13"/>
                                  <w:szCs w:val="18"/>
                                </w:rPr>
                                <w:t>dataset/model parameter for training</w:t>
                              </w:r>
                            </w:p>
                          </w:txbxContent>
                        </v:textbox>
                      </v:shape>
                      <v:shape id="Picture 1209941394" o:spid="_x0000_s1041" type="#_x0000_t75" alt="cloud, server, web " style="position:absolute;left:41148;top:1905;width:4705;height:4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">
                        <v:imagedata r:id="rId13" o:title="cloud, server, web "/>
                      </v:shape>
                      <v:shape id="Picture 1209941390" o:spid="_x0000_s1042" type="#_x0000_t75" alt="iphone 14, iphone, mobile, smartphone, device, app, pro " style="position:absolute;left:31559;top:2984;width:3480;height:3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">
                        <v:imagedata r:id="rId15" o:title="iphone 14, iphone, mobile, smartphone, device, app, pro "/>
                      </v:shape>
                      <v:shape id="_x0000_s1043" type="#_x0000_t202" style="position:absolute;left:4889;top:2159;width:8388;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" filled="f" stroked="f">
                        <v:textbox>
                          <w:txbxContent>
                            <w:p w14:paraId="2F7EE6F6" w14:textId="77777777" w:rsidR="000F7AF2" w:rsidRDefault="000F7AF2" w:rsidP="000F7AF2">
                              <w:pPr>
                                <w:jc w:val="center"/>
                                <w:rPr>
                                  <w:sz w:val="13"/>
                                  <w:szCs w:val="18"/>
                                </w:rPr>
                              </w:pPr>
                              <w:r>
                                <w:rPr>
                                  <w:sz w:val="13"/>
                                  <w:szCs w:val="18"/>
                                </w:rPr>
                                <w:t>dataset/model parameters transfer</w:t>
                              </w:r>
                            </w:p>
                          </w:txbxContent>
                        </v:textbox>
                      </v:shape>
                      <v:shape id="_x0000_s1044" type="#_x0000_t202" style="position:absolute;left:15430;top:2159;width:8388;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" filled="f" stroked="f">
                        <v:textbox>
                          <w:txbxContent>
                            <w:p w14:paraId="08047EBE" w14:textId="77777777" w:rsidR="000F7AF2" w:rsidRDefault="000F7AF2" w:rsidP="000F7AF2">
                              <w:pPr>
                                <w:jc w:val="center"/>
                                <w:rPr>
                                  <w:sz w:val="13"/>
                                  <w:szCs w:val="18"/>
                                </w:rPr>
                              </w:pPr>
                              <w:r>
                                <w:rPr>
                                  <w:sz w:val="13"/>
                                  <w:szCs w:val="18"/>
                                </w:rPr>
                                <w:t>dataset/model parameter transfer</w:t>
                              </w:r>
                            </w:p>
                          </w:txbxContent>
                        </v:textbox>
                      </v:shape>
                      <v:shape id="Picture 1209941393" o:spid="_x0000_s1045" type="#_x0000_t75" alt="cloud, database, hosting, server " style="position:absolute;left:13335;top:2603;width:3409;height:3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">
                        <v:imagedata r:id="rId12" o:title="cloud, database, hosting, server "/>
                      </v:shape>
                      <v:shape id="Picture 1209941392" o:spid="_x0000_s1046" type="#_x0000_t75" alt="base station, cell tower, communication, connection, network, tower " style="position:absolute;left:952;top:1651;width:5251;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">
                        <v:imagedata r:id="rId11" o:title="base station, cell tower, communication, connection, network, tower "/>
                      </v:shape>
                      <v:shape id="Straight Arrow Connector 1209941379" o:spid="_x0000_s1047" type="#_x0000_t32" style="position:absolute;left:34226;top:4508;width:6966;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" strokecolor="black [3213]" strokeweight=".5pt">
                        <v:stroke endarrow="block" joinstyle="miter"/>
                      </v:shape>
                      <v:shape id="_x0000_s1048" type="#_x0000_t202" style="position:absolute;left:37655;top:7164;width:10293;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" filled="f" stroked="f">
                        <v:textbox>
                          <w:txbxContent>
                            <w:p w14:paraId="326F3E17" w14:textId="77777777" w:rsidR="000F7AF2" w:rsidRDefault="000F7AF2" w:rsidP="000F7AF2">
                              <w:pPr>
                                <w:jc w:val="center"/>
                                <w:rPr>
                                  <w:sz w:val="13"/>
                                  <w:szCs w:val="18"/>
                                </w:rPr>
                              </w:pPr>
                              <w:r>
                                <w:rPr>
                                  <w:sz w:val="13"/>
                                  <w:szCs w:val="18"/>
                                </w:rPr>
                                <w:t>UE-side training entity for two-sided UE part model training</w:t>
                              </w:r>
                            </w:p>
                          </w:txbxContent>
                        </v:textbox>
                      </v:shape>
                      <v:shape id="_x0000_s1049" type="#_x0000_t202" style="position:absolute;top:6858;width:10623;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" filled="f" stroked="f">
                        <v:textbox>
                          <w:txbxContent>
                            <w:p w14:paraId="5F769AEB" w14:textId="77777777" w:rsidR="000F7AF2" w:rsidRDefault="000F7AF2" w:rsidP="000F7AF2">
                              <w:pPr>
                                <w:jc w:val="center"/>
                                <w:rPr>
                                  <w:sz w:val="13"/>
                                  <w:szCs w:val="18"/>
                                </w:rPr>
                              </w:pPr>
                              <w:r>
                                <w:rPr>
                                  <w:sz w:val="13"/>
                                  <w:szCs w:val="18"/>
                                </w:rPr>
                                <w:t xml:space="preserve">CSI compression data collection at </w:t>
                              </w:r>
                              <w:proofErr w:type="spellStart"/>
                              <w:r>
                                <w:rPr>
                                  <w:sz w:val="13"/>
                                  <w:szCs w:val="18"/>
                                </w:rPr>
                                <w:t>gNB</w:t>
                              </w:r>
                              <w:proofErr w:type="spellEnd"/>
                            </w:p>
                          </w:txbxContent>
                        </v:textbox>
                      </v:shape>
                      <v:shape id="Straight Arrow Connector 1209941385" o:spid="_x0000_s1050" type="#_x0000_t32" style="position:absolute;left:16700;top:4127;width:6966;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" strokecolor="black [3213]" strokeweight=".5pt">
                        <v:stroke dashstyle="dash" endarrow="block" joinstyle="miter"/>
                      </v:shape>
                      <v:shape id="Straight Arrow Connector 1209941384" o:spid="_x0000_s1051" type="#_x0000_t32" style="position:absolute;left:6223;top:4191;width:6965;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" strokecolor="black [3213]" strokeweight=".5pt">
                        <v:stroke dashstyle="dash" endarrow="block" joinstyle="miter"/>
                      </v:shape>
                      <v:shape id="Picture 1209941391" o:spid="_x0000_s1052" type="#_x0000_t75" alt="base station, cell tower, communication, connection, network, tower " style="position:absolute;left:22987;top:1968;width:5251;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">
                        <v:imagedata r:id="rId11" o:title="base station, cell tower, communication, connection, network, tower "/>
                      </v:shape>
                      <v:shape id="_x0000_s1053" type="#_x0000_t202" style="position:absolute;left:25971;top:2159;width:7049;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" filled="f" stroked="f">
                        <v:textbox>
                          <w:txbxContent>
                            <w:p w14:paraId="559A0F54" w14:textId="77777777" w:rsidR="000F7AF2" w:rsidRDefault="000F7AF2" w:rsidP="000F7AF2">
                              <w:pPr>
                                <w:jc w:val="center"/>
                                <w:rPr>
                                  <w:sz w:val="13"/>
                                  <w:szCs w:val="18"/>
                                </w:rPr>
                              </w:pPr>
                              <w:r>
                                <w:rPr>
                                  <w:sz w:val="13"/>
                                  <w:szCs w:val="18"/>
                                </w:rPr>
                                <w:t>dataset/model parameter transfer</w:t>
                              </w:r>
                            </w:p>
                          </w:txbxContent>
                        </v:textbox>
                      </v:shape>
                    </v:group>
                  </w:pict>
                </mc:Fallback>
              </mc:AlternateContent>
            </w:r>
            <w:proofErr w:type="spellStart"/>
            <w:r w:rsidRPr="007E295E">
              <w:rPr>
                <w:rFonts w:ascii="Times New Roman" w:hAnsi="Times New Roman"/>
                <w:b/>
                <w:bCs/>
              </w:rPr>
              <w:t>gNB</w:t>
            </w:r>
            <w:proofErr w:type="spellEnd"/>
            <w:r w:rsidRPr="007E295E">
              <w:rPr>
                <w:rFonts w:ascii="Times New Roman" w:hAnsi="Times New Roman"/>
              </w:rPr>
              <w:t xml:space="preserve"> -&gt; </w:t>
            </w:r>
            <w:r w:rsidRPr="007E295E">
              <w:rPr>
                <w:rFonts w:ascii="Times New Roman" w:hAnsi="Times New Roman"/>
                <w:b/>
                <w:bCs/>
              </w:rPr>
              <w:t xml:space="preserve">NW dataset/model parameters collection entity </w:t>
            </w:r>
            <w:r w:rsidRPr="007E295E">
              <w:rPr>
                <w:rFonts w:ascii="Times New Roman" w:hAnsi="Times New Roman"/>
              </w:rPr>
              <w:t xml:space="preserve">(if needed) </w:t>
            </w:r>
            <w:r w:rsidRPr="007E295E">
              <w:rPr>
                <w:rFonts w:ascii="Times New Roman" w:hAnsi="Times New Roman"/>
                <w:b/>
                <w:bCs/>
              </w:rPr>
              <w:t xml:space="preserve">-&gt; </w:t>
            </w:r>
            <w:proofErr w:type="spellStart"/>
            <w:r w:rsidRPr="007E295E">
              <w:rPr>
                <w:rFonts w:ascii="Times New Roman" w:hAnsi="Times New Roman"/>
                <w:b/>
                <w:bCs/>
              </w:rPr>
              <w:t>gNB</w:t>
            </w:r>
            <w:proofErr w:type="spellEnd"/>
            <w:r w:rsidRPr="007E295E">
              <w:rPr>
                <w:rFonts w:ascii="Times New Roman" w:hAnsi="Times New Roman"/>
                <w:b/>
                <w:bCs/>
              </w:rPr>
              <w:t xml:space="preserve"> -&gt; UE</w:t>
            </w:r>
            <w:r w:rsidRPr="007E295E">
              <w:rPr>
                <w:rFonts w:ascii="Times New Roman" w:hAnsi="Times New Roman"/>
              </w:rPr>
              <w:t xml:space="preserve"> -&gt; </w:t>
            </w:r>
            <w:r w:rsidRPr="007E295E">
              <w:rPr>
                <w:rFonts w:ascii="Times New Roman" w:hAnsi="Times New Roman"/>
                <w:b/>
                <w:bCs/>
              </w:rPr>
              <w:t>UE training entity</w:t>
            </w:r>
            <w:r w:rsidRPr="007E295E">
              <w:rPr>
                <w:rFonts w:ascii="Times New Roman" w:hAnsi="Times New Roman"/>
              </w:rPr>
              <w:t xml:space="preserve"> (OTT server inside/outside of MNO) </w:t>
            </w:r>
          </w:p>
          <w:tbl>
            <w:tblPr>
              <w:tblStyle w:val="a6"/>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0F7AF2" w:rsidRPr="007E295E" w14:paraId="1CD42763" w14:textId="77777777" w:rsidTr="003862E8">
              <w:tc>
                <w:tcPr>
                  <w:tcW w:w="7654" w:type="dxa"/>
                </w:tcPr>
                <w:p w14:paraId="352A36B3" w14:textId="72799C94" w:rsidR="000F7AF2" w:rsidRPr="007E295E" w:rsidRDefault="000F7AF2" w:rsidP="003862E8">
                  <w:pPr>
                    <w:rPr>
                      <w:rFonts w:ascii="Times New Roman" w:hAnsi="Times New Roman"/>
                    </w:rPr>
                  </w:pPr>
                  <w:r w:rsidRPr="007E295E">
                    <w:rPr>
                      <w:rFonts w:ascii="Times New Roman" w:hAnsi="Times New Roman"/>
                      <w:noProof/>
                      <w:lang w:eastAsia="en-GB"/>
                    </w:rPr>
                    <mc:AlternateContent>
                      <mc:Choice Requires="wps">
                        <w:drawing>
                          <wp:anchor distT="45720" distB="45720" distL="114300" distR="114300" simplePos="0" relativeHeight="251687936" behindDoc="0" locked="0" layoutInCell="1" allowOverlap="1" wp14:anchorId="549D2F39" wp14:editId="39261088">
                            <wp:simplePos x="0" y="0"/>
                            <wp:positionH relativeFrom="column">
                              <wp:posOffset>1991360</wp:posOffset>
                            </wp:positionH>
                            <wp:positionV relativeFrom="paragraph">
                              <wp:posOffset>659765</wp:posOffset>
                            </wp:positionV>
                            <wp:extent cx="954405" cy="497840"/>
                            <wp:effectExtent l="0" t="0" r="0" b="0"/>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497840"/>
                                    </a:xfrm>
                                    <a:prstGeom prst="rect">
                                      <a:avLst/>
                                    </a:prstGeom>
                                    <a:noFill/>
                                    <a:ln w="9525">
                                      <a:noFill/>
                                      <a:miter lim="800000"/>
                                    </a:ln>
                                  </wps:spPr>
                                  <wps:txbx>
                                    <w:txbxContent>
                                      <w:p w14:paraId="4E5608BD" w14:textId="77777777" w:rsidR="000F7AF2" w:rsidRDefault="000F7AF2" w:rsidP="000F7AF2">
                                        <w:pPr>
                                          <w:jc w:val="center"/>
                                          <w:rPr>
                                            <w:sz w:val="13"/>
                                            <w:szCs w:val="18"/>
                                          </w:rPr>
                                        </w:pPr>
                                        <w:r>
                                          <w:rPr>
                                            <w:sz w:val="13"/>
                                            <w:szCs w:val="18"/>
                                          </w:rPr>
                                          <w:t>gNB</w:t>
                                        </w:r>
                                      </w:p>
                                    </w:txbxContent>
                                  </wps:txbx>
                                  <wps:bodyPr rot="0" vert="horz" wrap="square" lIns="91440" tIns="45720" rIns="91440" bIns="45720" anchor="t" anchorCtr="0">
                                    <a:noAutofit/>
                                  </wps:bodyPr>
                                </wps:wsp>
                              </a:graphicData>
                            </a:graphic>
                          </wp:anchor>
                        </w:drawing>
                      </mc:Choice>
                      <mc:Fallback>
                        <w:pict>
                          <v:shape w14:anchorId="549D2F39" id="Text Box 2" o:spid="_x0000_s1054" type="#_x0000_t202" style="position:absolute;left:0;text-align:left;margin-left:156.8pt;margin-top:51.95pt;width:75.15pt;height:39.2pt;z-index:2516879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" filled="f" stroked="f">
                            <v:textbox>
                              <w:txbxContent>
                                <w:p w14:paraId="4E5608BD" w14:textId="77777777" w:rsidR="000F7AF2" w:rsidRDefault="000F7AF2" w:rsidP="000F7AF2">
                                  <w:pPr>
                                    <w:jc w:val="center"/>
                                    <w:rPr>
                                      <w:sz w:val="13"/>
                                      <w:szCs w:val="18"/>
                                    </w:rPr>
                                  </w:pPr>
                                  <w:proofErr w:type="spellStart"/>
                                  <w:r>
                                    <w:rPr>
                                      <w:sz w:val="13"/>
                                      <w:szCs w:val="18"/>
                                    </w:rPr>
                                    <w:t>gNB</w:t>
                                  </w:r>
                                  <w:proofErr w:type="spellEnd"/>
                                </w:p>
                              </w:txbxContent>
                            </v:textbox>
                            <w10:wrap type="square"/>
                          </v:shape>
                        </w:pict>
                      </mc:Fallback>
                    </mc:AlternateContent>
                  </w:r>
                  <w:r w:rsidRPr="007E295E">
                    <w:rPr>
                      <w:rFonts w:ascii="Times New Roman" w:eastAsiaTheme="minorEastAsia" w:hAnsi="Times New Roman"/>
                      <w:noProof/>
                      <w:lang w:eastAsia="en-GB"/>
                    </w:rPr>
                    <mc:AlternateContent>
                      <mc:Choice Requires="wps">
                        <w:drawing>
                          <wp:anchor distT="0" distB="0" distL="114300" distR="114300" simplePos="0" relativeHeight="251686912" behindDoc="0" locked="0" layoutInCell="1" allowOverlap="1" wp14:anchorId="10B30E89" wp14:editId="0454F6B8">
                            <wp:simplePos x="0" y="0"/>
                            <wp:positionH relativeFrom="column">
                              <wp:posOffset>2639060</wp:posOffset>
                            </wp:positionH>
                            <wp:positionV relativeFrom="paragraph">
                              <wp:posOffset>417195</wp:posOffset>
                            </wp:positionV>
                            <wp:extent cx="537845" cy="4445"/>
                            <wp:effectExtent l="0" t="76200" r="14605" b="90805"/>
                            <wp:wrapNone/>
                            <wp:docPr id="1209941377" name="Straight Arrow Connector 1209941377"/>
                            <wp:cNvGraphicFramePr/>
                            <a:graphic xmlns:a="http://schemas.openxmlformats.org/drawingml/2006/main">
                              <a:graphicData uri="http://schemas.microsoft.com/office/word/2010/wordprocessingShape">
                                <wps:wsp>
                                  <wps:cNvCnPr/>
                                  <wps:spPr>
                                    <a:xfrm flipV="1">
                                      <a:off x="0" y="0"/>
                                      <a:ext cx="53787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4B9B15" id="Straight Arrow Connector 1209941377" o:spid="_x0000_s1026" type="#_x0000_t32" style="position:absolute;left:0;text-align:left;margin-left:207.8pt;margin-top:32.85pt;width:42.35pt;height:.3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" strokecolor="black [3213]" strokeweight=".5pt">
                            <v:stroke endarrow="block" joinstyle="miter"/>
                          </v:shape>
                        </w:pict>
                      </mc:Fallback>
                    </mc:AlternateContent>
                  </w:r>
                </w:p>
                <w:p w14:paraId="2F814ED7" w14:textId="11A18C21" w:rsidR="000F7AF2" w:rsidRPr="007E295E" w:rsidRDefault="000F7AF2" w:rsidP="003862E8">
                  <w:pPr>
                    <w:rPr>
                      <w:rFonts w:ascii="Times New Roman" w:hAnsi="Times New Roman"/>
                    </w:rPr>
                  </w:pPr>
                </w:p>
                <w:p w14:paraId="0EBA5178" w14:textId="3E78CDD4" w:rsidR="000F7AF2" w:rsidRPr="007E295E" w:rsidRDefault="000F7AF2" w:rsidP="003862E8">
                  <w:pPr>
                    <w:rPr>
                      <w:rFonts w:ascii="Times New Roman" w:hAnsi="Times New Roman"/>
                    </w:rPr>
                  </w:pPr>
                  <w:r w:rsidRPr="007E295E">
                    <w:rPr>
                      <w:rFonts w:ascii="Times New Roman" w:hAnsi="Times New Roman"/>
                      <w:noProof/>
                      <w:lang w:eastAsia="en-GB"/>
                    </w:rPr>
                    <mc:AlternateContent>
                      <mc:Choice Requires="wps">
                        <w:drawing>
                          <wp:anchor distT="45720" distB="45720" distL="114300" distR="114300" simplePos="0" relativeHeight="251688960" behindDoc="0" locked="0" layoutInCell="1" allowOverlap="1" wp14:anchorId="6A81271D" wp14:editId="429C43BD">
                            <wp:simplePos x="0" y="0"/>
                            <wp:positionH relativeFrom="column">
                              <wp:posOffset>849630</wp:posOffset>
                            </wp:positionH>
                            <wp:positionV relativeFrom="paragraph">
                              <wp:posOffset>180959</wp:posOffset>
                            </wp:positionV>
                            <wp:extent cx="1221105" cy="660400"/>
                            <wp:effectExtent l="0" t="0" r="0" b="6350"/>
                            <wp:wrapSquare wrapText="bothSides"/>
                            <wp:docPr id="12099413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660400"/>
                                    </a:xfrm>
                                    <a:prstGeom prst="rect">
                                      <a:avLst/>
                                    </a:prstGeom>
                                    <a:noFill/>
                                    <a:ln w="9525">
                                      <a:noFill/>
                                      <a:miter lim="800000"/>
                                    </a:ln>
                                  </wps:spPr>
                                  <wps:txbx>
                                    <w:txbxContent>
                                      <w:p w14:paraId="6422041B" w14:textId="77777777" w:rsidR="000F7AF2" w:rsidRDefault="000F7AF2" w:rsidP="000F7AF2">
                                        <w:pPr>
                                          <w:jc w:val="center"/>
                                          <w:rPr>
                                            <w:sz w:val="13"/>
                                            <w:szCs w:val="18"/>
                                          </w:rPr>
                                        </w:pPr>
                                        <w:r>
                                          <w:rPr>
                                            <w:sz w:val="13"/>
                                            <w:szCs w:val="18"/>
                                          </w:rPr>
                                          <w:t>NW-side dataset/model parameters collection entity (gNB/CN/OAM) for two-sided model training</w:t>
                                        </w:r>
                                      </w:p>
                                    </w:txbxContent>
                                  </wps:txbx>
                                  <wps:bodyPr rot="0" vert="horz" wrap="square" lIns="91440" tIns="45720" rIns="91440" bIns="45720" anchor="t" anchorCtr="0">
                                    <a:noAutofit/>
                                  </wps:bodyPr>
                                </wps:wsp>
                              </a:graphicData>
                            </a:graphic>
                          </wp:anchor>
                        </w:drawing>
                      </mc:Choice>
                      <mc:Fallback>
                        <w:pict>
                          <v:shape w14:anchorId="6A81271D" id="_x0000_s1055" type="#_x0000_t202" style="position:absolute;left:0;text-align:left;margin-left:66.9pt;margin-top:14.25pt;width:96.15pt;height:52pt;z-index:2516889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" filled="f" stroked="f">
                            <v:textbox>
                              <w:txbxContent>
                                <w:p w14:paraId="6422041B" w14:textId="77777777" w:rsidR="000F7AF2" w:rsidRDefault="000F7AF2" w:rsidP="000F7AF2">
                                  <w:pPr>
                                    <w:jc w:val="center"/>
                                    <w:rPr>
                                      <w:sz w:val="13"/>
                                      <w:szCs w:val="18"/>
                                    </w:rPr>
                                  </w:pPr>
                                  <w:r>
                                    <w:rPr>
                                      <w:sz w:val="13"/>
                                      <w:szCs w:val="18"/>
                                    </w:rPr>
                                    <w:t>NW-side dataset/model parameters collection entity (</w:t>
                                  </w:r>
                                  <w:proofErr w:type="spellStart"/>
                                  <w:r>
                                    <w:rPr>
                                      <w:sz w:val="13"/>
                                      <w:szCs w:val="18"/>
                                    </w:rPr>
                                    <w:t>gNB</w:t>
                                  </w:r>
                                  <w:proofErr w:type="spellEnd"/>
                                  <w:r>
                                    <w:rPr>
                                      <w:sz w:val="13"/>
                                      <w:szCs w:val="18"/>
                                    </w:rPr>
                                    <w:t>/CN/OAM) for two-sided model training</w:t>
                                  </w:r>
                                </w:p>
                              </w:txbxContent>
                            </v:textbox>
                            <w10:wrap type="square"/>
                          </v:shape>
                        </w:pict>
                      </mc:Fallback>
                    </mc:AlternateContent>
                  </w:r>
                </w:p>
              </w:tc>
            </w:tr>
          </w:tbl>
          <w:p w14:paraId="11F7BCB0" w14:textId="62EBCB19" w:rsidR="000F7AF2" w:rsidRPr="007E295E" w:rsidRDefault="007C2798" w:rsidP="003862E8">
            <w:pPr>
              <w:rPr>
                <w:rFonts w:ascii="Times New Roman" w:hAnsi="Times New Roman"/>
                <w:b/>
                <w:bCs/>
              </w:rPr>
            </w:pPr>
            <w:r w:rsidRPr="007C2798">
              <w:rPr>
                <w:rFonts w:ascii="Times New Roman" w:hAnsi="Times New Roman"/>
                <w:b/>
                <w:bCs/>
              </w:rPr>
              <w:t>NOTE: The data transfer (</w:t>
            </w:r>
            <w:proofErr w:type="gramStart"/>
            <w:r w:rsidRPr="007C2798">
              <w:rPr>
                <w:rFonts w:ascii="Times New Roman" w:hAnsi="Times New Roman"/>
                <w:b/>
                <w:bCs/>
              </w:rPr>
              <w:t>e.g.</w:t>
            </w:r>
            <w:proofErr w:type="gramEnd"/>
            <w:r w:rsidRPr="007C2798">
              <w:rPr>
                <w:rFonts w:ascii="Times New Roman" w:hAnsi="Times New Roman"/>
                <w:b/>
                <w:bCs/>
              </w:rPr>
              <w:t xml:space="preserve"> raw data, dataset and/or model parameter, etc, up to RAN1 further details on what to transfer) between </w:t>
            </w:r>
            <w:proofErr w:type="spellStart"/>
            <w:r w:rsidRPr="007C2798">
              <w:rPr>
                <w:rFonts w:ascii="Times New Roman" w:hAnsi="Times New Roman"/>
                <w:b/>
                <w:bCs/>
              </w:rPr>
              <w:t>gNB</w:t>
            </w:r>
            <w:proofErr w:type="spellEnd"/>
            <w:r w:rsidRPr="007C2798">
              <w:rPr>
                <w:rFonts w:ascii="Times New Roman" w:hAnsi="Times New Roman"/>
                <w:b/>
                <w:bCs/>
              </w:rPr>
              <w:t xml:space="preserve"> and NW dataset/model parameters collection entity (OAM/CN) in Alternative 1/2, if needed, is up to RAN3/SA2/SA5.</w:t>
            </w:r>
          </w:p>
        </w:tc>
      </w:tr>
    </w:tbl>
    <w:p w14:paraId="65B83EAF" w14:textId="7D8BDFF0" w:rsidR="000F7AF2" w:rsidRDefault="000F7AF2" w:rsidP="00496A3B"/>
    <w:p w14:paraId="32012047" w14:textId="1A6619A8" w:rsidR="007C2798" w:rsidRPr="007C2798" w:rsidRDefault="007C2798" w:rsidP="007C2798">
      <w:pPr>
        <w:rPr>
          <w:rFonts w:ascii="Times New Roman" w:hAnsi="Times New Roman"/>
        </w:rPr>
      </w:pPr>
      <w:r>
        <w:rPr>
          <w:rFonts w:ascii="Times New Roman" w:hAnsi="Times New Roman" w:hint="eastAsia"/>
        </w:rPr>
        <w:t>F</w:t>
      </w:r>
      <w:r>
        <w:rPr>
          <w:rFonts w:ascii="Times New Roman" w:hAnsi="Times New Roman"/>
        </w:rPr>
        <w:t xml:space="preserve">or Alternative </w:t>
      </w:r>
      <w:r w:rsidR="008A61EC">
        <w:rPr>
          <w:rFonts w:ascii="Times New Roman" w:hAnsi="Times New Roman"/>
        </w:rPr>
        <w:t>1 (non-OTA approach)</w:t>
      </w:r>
      <w:r>
        <w:rPr>
          <w:rFonts w:ascii="Times New Roman" w:hAnsi="Times New Roman"/>
        </w:rPr>
        <w:t xml:space="preserve">, </w:t>
      </w:r>
      <w:r w:rsidRPr="007C2798">
        <w:rPr>
          <w:rFonts w:ascii="Times New Roman" w:hAnsi="Times New Roman"/>
        </w:rPr>
        <w:t>following solutions were identified</w:t>
      </w:r>
      <w:r>
        <w:rPr>
          <w:rFonts w:ascii="Times New Roman" w:hAnsi="Times New Roman"/>
        </w:rPr>
        <w:t xml:space="preserve">: </w:t>
      </w:r>
    </w:p>
    <w:p w14:paraId="164FA10F" w14:textId="68BAE927" w:rsidR="007C2798" w:rsidRPr="007C2798" w:rsidRDefault="005E3902" w:rsidP="007C2798">
      <w:pPr>
        <w:pStyle w:val="Obs-prop"/>
        <w:numPr>
          <w:ilvl w:val="0"/>
          <w:numId w:val="31"/>
        </w:numPr>
        <w:rPr>
          <w:b w:val="0"/>
          <w:bCs w:val="0"/>
        </w:rPr>
      </w:pPr>
      <w:r>
        <w:rPr>
          <w:b w:val="0"/>
          <w:bCs w:val="0"/>
        </w:rPr>
        <w:t xml:space="preserve">1.1 </w:t>
      </w:r>
      <w:r w:rsidR="007C2798" w:rsidRPr="007C2798">
        <w:rPr>
          <w:b w:val="0"/>
          <w:bCs w:val="0"/>
        </w:rPr>
        <w:t>OAM -&gt; UE-side training entity (a server inside MNO or an OTT server), where OAM is NW-side dataset/model parameter collection entity</w:t>
      </w:r>
    </w:p>
    <w:p w14:paraId="07E28210" w14:textId="775B632C" w:rsidR="007C2798" w:rsidRPr="007C2798" w:rsidRDefault="005E3902" w:rsidP="007C2798">
      <w:pPr>
        <w:pStyle w:val="Obs-prop"/>
        <w:numPr>
          <w:ilvl w:val="0"/>
          <w:numId w:val="31"/>
        </w:numPr>
        <w:rPr>
          <w:b w:val="0"/>
          <w:bCs w:val="0"/>
        </w:rPr>
      </w:pPr>
      <w:r>
        <w:rPr>
          <w:b w:val="0"/>
          <w:bCs w:val="0"/>
        </w:rPr>
        <w:t xml:space="preserve">1.2 </w:t>
      </w:r>
      <w:r w:rsidR="007C2798" w:rsidRPr="007C2798">
        <w:rPr>
          <w:b w:val="0"/>
          <w:bCs w:val="0"/>
        </w:rPr>
        <w:t>CN -&gt; UE-side training entity (a server inside MNO or an OTT server), where CN is NW-side dataset/model parameter collection entity</w:t>
      </w:r>
    </w:p>
    <w:p w14:paraId="17A4497A" w14:textId="0497FF2C" w:rsidR="007C2798" w:rsidRDefault="005E3902" w:rsidP="007C2798">
      <w:pPr>
        <w:pStyle w:val="Obs-prop"/>
        <w:numPr>
          <w:ilvl w:val="0"/>
          <w:numId w:val="31"/>
        </w:numPr>
        <w:rPr>
          <w:b w:val="0"/>
          <w:bCs w:val="0"/>
        </w:rPr>
      </w:pPr>
      <w:r>
        <w:rPr>
          <w:b w:val="0"/>
          <w:bCs w:val="0"/>
        </w:rPr>
        <w:t xml:space="preserve">1.3 </w:t>
      </w:r>
      <w:proofErr w:type="spellStart"/>
      <w:r w:rsidR="007C2798" w:rsidRPr="007C2798">
        <w:rPr>
          <w:rFonts w:hint="eastAsia"/>
          <w:b w:val="0"/>
          <w:bCs w:val="0"/>
        </w:rPr>
        <w:t>g</w:t>
      </w:r>
      <w:r w:rsidR="007C2798" w:rsidRPr="007C2798">
        <w:rPr>
          <w:b w:val="0"/>
          <w:bCs w:val="0"/>
        </w:rPr>
        <w:t>NB</w:t>
      </w:r>
      <w:proofErr w:type="spellEnd"/>
      <w:r w:rsidR="007C2798" w:rsidRPr="007C2798">
        <w:rPr>
          <w:b w:val="0"/>
          <w:bCs w:val="0"/>
        </w:rPr>
        <w:t xml:space="preserve"> -&gt; OAM/CN -&gt; UE-side training entity (a server inside MNO or an OTT server), where </w:t>
      </w:r>
      <w:proofErr w:type="spellStart"/>
      <w:r w:rsidR="007C2798" w:rsidRPr="007C2798">
        <w:rPr>
          <w:b w:val="0"/>
          <w:bCs w:val="0"/>
        </w:rPr>
        <w:t>gNB</w:t>
      </w:r>
      <w:proofErr w:type="spellEnd"/>
      <w:r w:rsidR="007C2798" w:rsidRPr="007C2798">
        <w:rPr>
          <w:b w:val="0"/>
          <w:bCs w:val="0"/>
        </w:rPr>
        <w:t xml:space="preserve"> is NW-side dataset/model parameter collection entity</w:t>
      </w:r>
    </w:p>
    <w:p w14:paraId="387B0905" w14:textId="77777777" w:rsidR="003B2E05" w:rsidRPr="003B2E05" w:rsidRDefault="003B2E05" w:rsidP="003B2E05">
      <w:pPr>
        <w:rPr>
          <w:rFonts w:ascii="Times New Roman" w:hAnsi="Times New Roman"/>
        </w:rPr>
      </w:pPr>
      <w:r w:rsidRPr="003B2E05">
        <w:rPr>
          <w:rFonts w:ascii="Times New Roman" w:hAnsi="Times New Roman"/>
        </w:rPr>
        <w:t xml:space="preserve">Alternative 1.3, which involves the </w:t>
      </w:r>
      <w:proofErr w:type="spellStart"/>
      <w:r w:rsidRPr="003B2E05">
        <w:rPr>
          <w:rFonts w:ascii="Times New Roman" w:hAnsi="Times New Roman"/>
        </w:rPr>
        <w:t>gNB</w:t>
      </w:r>
      <w:proofErr w:type="spellEnd"/>
      <w:r w:rsidRPr="003B2E05">
        <w:rPr>
          <w:rFonts w:ascii="Times New Roman" w:hAnsi="Times New Roman"/>
        </w:rPr>
        <w:t xml:space="preserve"> -&gt; OAM/CN -&gt; UE-side training entity, is essentially a subset of Alternatives 1.1 and 1.2. For the CSI compression use case, the </w:t>
      </w:r>
      <w:proofErr w:type="spellStart"/>
      <w:r w:rsidRPr="003B2E05">
        <w:rPr>
          <w:rFonts w:ascii="Times New Roman" w:hAnsi="Times New Roman"/>
        </w:rPr>
        <w:t>gNB</w:t>
      </w:r>
      <w:proofErr w:type="spellEnd"/>
      <w:r w:rsidRPr="003B2E05">
        <w:rPr>
          <w:rFonts w:ascii="Times New Roman" w:hAnsi="Times New Roman"/>
        </w:rPr>
        <w:t xml:space="preserve"> is inherently involved in the lifecycle management (LCM) and data collection for model training. Both Alternatives 1.1 and 1.2 already require the involvement of the </w:t>
      </w:r>
      <w:proofErr w:type="spellStart"/>
      <w:r w:rsidRPr="003B2E05">
        <w:rPr>
          <w:rFonts w:ascii="Times New Roman" w:hAnsi="Times New Roman"/>
        </w:rPr>
        <w:t>gNB</w:t>
      </w:r>
      <w:proofErr w:type="spellEnd"/>
      <w:r w:rsidRPr="003B2E05">
        <w:rPr>
          <w:rFonts w:ascii="Times New Roman" w:hAnsi="Times New Roman"/>
        </w:rPr>
        <w:t xml:space="preserve"> for sharing the collected data with OAM or CN.</w:t>
      </w:r>
    </w:p>
    <w:p w14:paraId="5C8C9B1B" w14:textId="77777777" w:rsidR="003B2E05" w:rsidRDefault="003B2E05" w:rsidP="003B2E05">
      <w:pPr>
        <w:rPr>
          <w:rFonts w:ascii="Times New Roman" w:hAnsi="Times New Roman"/>
        </w:rPr>
      </w:pPr>
      <w:r w:rsidRPr="003B2E05">
        <w:rPr>
          <w:rFonts w:ascii="Times New Roman" w:hAnsi="Times New Roman"/>
        </w:rPr>
        <w:t>Including Alternative 1.3 as a separate candidate solution is redundant and does not offer a distinct approach beyond what is already covered by Alternatives 1.1 and 1.2. Therefore, removing Alternative 1.3 will streamline the evaluation process for other working groups and ensure a more focused discussion.</w:t>
      </w:r>
    </w:p>
    <w:p w14:paraId="3915628C" w14:textId="19273673" w:rsidR="003B2E05" w:rsidRDefault="003B2E05" w:rsidP="003B2E05">
      <w:pPr>
        <w:rPr>
          <w:rFonts w:ascii="Times New Roman" w:hAnsi="Times New Roman"/>
        </w:rPr>
      </w:pPr>
      <w:r w:rsidRPr="005E3902">
        <w:rPr>
          <w:rFonts w:ascii="Times New Roman" w:hAnsi="Times New Roman"/>
        </w:rPr>
        <w:lastRenderedPageBreak/>
        <w:t xml:space="preserve">The feasibility study on Alternative 2 is not within RAN2 expertise scope, and should be evaluated by SA2 and SA5 </w:t>
      </w:r>
      <w:proofErr w:type="gramStart"/>
      <w:r w:rsidRPr="005E3902">
        <w:rPr>
          <w:rFonts w:ascii="Times New Roman" w:hAnsi="Times New Roman"/>
        </w:rPr>
        <w:t>depending</w:t>
      </w:r>
      <w:proofErr w:type="gramEnd"/>
      <w:r w:rsidRPr="005E3902">
        <w:rPr>
          <w:rFonts w:ascii="Times New Roman" w:hAnsi="Times New Roman"/>
        </w:rPr>
        <w:t xml:space="preserve"> whether the UE-side server is within </w:t>
      </w:r>
      <w:r w:rsidRPr="005E3902">
        <w:rPr>
          <w:rFonts w:ascii="Times New Roman" w:hAnsi="Times New Roman" w:hint="eastAsia"/>
        </w:rPr>
        <w:t>t</w:t>
      </w:r>
      <w:r w:rsidRPr="005E3902">
        <w:rPr>
          <w:rFonts w:ascii="Times New Roman" w:hAnsi="Times New Roman"/>
        </w:rPr>
        <w:t xml:space="preserve">he CN or OAM domain. Therefore, RAN2 should focus on the evaluation on Alternative2. </w:t>
      </w:r>
    </w:p>
    <w:p w14:paraId="7127B7E6" w14:textId="2045D043" w:rsidR="003B2E05" w:rsidRPr="003B2E05" w:rsidRDefault="003B2E05" w:rsidP="003B2E05">
      <w:pPr>
        <w:rPr>
          <w:rFonts w:ascii="Times New Roman" w:hAnsi="Times New Roman"/>
          <w:b/>
          <w:bCs/>
        </w:rPr>
      </w:pPr>
      <w:r w:rsidRPr="003B2E05">
        <w:rPr>
          <w:rFonts w:ascii="Times New Roman" w:hAnsi="Times New Roman"/>
          <w:b/>
          <w:bCs/>
        </w:rPr>
        <w:t xml:space="preserve">Observation 1: Alternative 1.3, which involves the </w:t>
      </w:r>
      <w:proofErr w:type="spellStart"/>
      <w:r w:rsidRPr="003B2E05">
        <w:rPr>
          <w:rFonts w:ascii="Times New Roman" w:hAnsi="Times New Roman"/>
          <w:b/>
          <w:bCs/>
        </w:rPr>
        <w:t>gNB</w:t>
      </w:r>
      <w:proofErr w:type="spellEnd"/>
      <w:r w:rsidRPr="003B2E05">
        <w:rPr>
          <w:rFonts w:ascii="Times New Roman" w:hAnsi="Times New Roman"/>
          <w:b/>
          <w:bCs/>
        </w:rPr>
        <w:t xml:space="preserve"> -&gt; OAM/CN, is essentially a step within Alternatives 1.1 and 1.2, as both Alternatives 1.1 and 1.2 necessitate the involvement of the </w:t>
      </w:r>
      <w:proofErr w:type="spellStart"/>
      <w:r w:rsidRPr="003B2E05">
        <w:rPr>
          <w:rFonts w:ascii="Times New Roman" w:hAnsi="Times New Roman"/>
          <w:b/>
          <w:bCs/>
        </w:rPr>
        <w:t>gNB</w:t>
      </w:r>
      <w:proofErr w:type="spellEnd"/>
      <w:r w:rsidRPr="003B2E05">
        <w:rPr>
          <w:rFonts w:ascii="Times New Roman" w:hAnsi="Times New Roman"/>
          <w:b/>
          <w:bCs/>
        </w:rPr>
        <w:t xml:space="preserve"> for collecting and sharing data with OAM/CN.</w:t>
      </w:r>
    </w:p>
    <w:p w14:paraId="6F14E67A" w14:textId="2DC4F116" w:rsidR="00775596" w:rsidRDefault="00775596" w:rsidP="003B2E05">
      <w:pPr>
        <w:rPr>
          <w:rFonts w:ascii="Times New Roman" w:hAnsi="Times New Roman"/>
          <w:b/>
          <w:bCs/>
        </w:rPr>
      </w:pPr>
      <w:r w:rsidRPr="003B2E05">
        <w:rPr>
          <w:rFonts w:ascii="Times New Roman" w:hAnsi="Times New Roman"/>
          <w:b/>
          <w:bCs/>
        </w:rPr>
        <w:t xml:space="preserve">Proposal 1: </w:t>
      </w:r>
      <w:r w:rsidR="003B2E05" w:rsidRPr="003B2E05">
        <w:rPr>
          <w:rFonts w:ascii="Times New Roman" w:hAnsi="Times New Roman"/>
          <w:b/>
          <w:bCs/>
        </w:rPr>
        <w:t xml:space="preserve">Removing </w:t>
      </w:r>
      <w:proofErr w:type="spellStart"/>
      <w:r w:rsidR="003B2E05" w:rsidRPr="007C2798">
        <w:rPr>
          <w:rFonts w:ascii="Times" w:eastAsiaTheme="minorHAnsi" w:hAnsi="Times" w:hint="eastAsia"/>
          <w:b/>
          <w:bCs/>
          <w:szCs w:val="22"/>
          <w:lang w:eastAsia="en-US"/>
        </w:rPr>
        <w:t>g</w:t>
      </w:r>
      <w:r w:rsidR="003B2E05" w:rsidRPr="007C2798">
        <w:rPr>
          <w:rFonts w:ascii="Times" w:eastAsiaTheme="minorHAnsi" w:hAnsi="Times"/>
          <w:b/>
          <w:bCs/>
          <w:szCs w:val="22"/>
          <w:lang w:eastAsia="en-US"/>
        </w:rPr>
        <w:t>NB</w:t>
      </w:r>
      <w:proofErr w:type="spellEnd"/>
      <w:r w:rsidR="003B2E05" w:rsidRPr="007C2798">
        <w:rPr>
          <w:rFonts w:ascii="Times" w:eastAsiaTheme="minorHAnsi" w:hAnsi="Times"/>
          <w:b/>
          <w:bCs/>
          <w:szCs w:val="22"/>
          <w:lang w:eastAsia="en-US"/>
        </w:rPr>
        <w:t xml:space="preserve"> -&gt; OAM/CN -&gt; UE-side training entity</w:t>
      </w:r>
      <w:r w:rsidR="003B2E05" w:rsidRPr="003B2E05">
        <w:rPr>
          <w:rFonts w:ascii="Times New Roman" w:hAnsi="Times New Roman"/>
          <w:b/>
          <w:bCs/>
        </w:rPr>
        <w:t xml:space="preserve"> from the list of candidate solutions for non-OTA approach. </w:t>
      </w:r>
    </w:p>
    <w:p w14:paraId="453EB346" w14:textId="5F018A3E" w:rsidR="008A61EC" w:rsidRPr="008A61EC" w:rsidRDefault="008A61EC" w:rsidP="008A61EC">
      <w:pPr>
        <w:rPr>
          <w:rFonts w:ascii="Times New Roman" w:hAnsi="Times New Roman"/>
        </w:rPr>
      </w:pPr>
      <w:r w:rsidRPr="008A61EC">
        <w:rPr>
          <w:rFonts w:ascii="Times New Roman" w:hAnsi="Times New Roman" w:hint="eastAsia"/>
        </w:rPr>
        <w:t>F</w:t>
      </w:r>
      <w:r w:rsidRPr="008A61EC">
        <w:rPr>
          <w:rFonts w:ascii="Times New Roman" w:hAnsi="Times New Roman"/>
        </w:rPr>
        <w:t xml:space="preserve">or Alternative </w:t>
      </w:r>
      <w:r>
        <w:rPr>
          <w:rFonts w:ascii="Times New Roman" w:hAnsi="Times New Roman"/>
        </w:rPr>
        <w:t>2</w:t>
      </w:r>
      <w:r w:rsidRPr="008A61EC">
        <w:rPr>
          <w:rFonts w:ascii="Times New Roman" w:hAnsi="Times New Roman"/>
        </w:rPr>
        <w:t xml:space="preserve"> (OTA approach), following candidate solutions were identified without consensus on feasibility:</w:t>
      </w:r>
    </w:p>
    <w:p w14:paraId="11706A1C" w14:textId="63EF5E95" w:rsidR="008A61EC" w:rsidRPr="007C2798" w:rsidRDefault="008A61EC" w:rsidP="008A61EC">
      <w:pPr>
        <w:pStyle w:val="Obs-prop"/>
        <w:numPr>
          <w:ilvl w:val="0"/>
          <w:numId w:val="31"/>
        </w:numPr>
        <w:rPr>
          <w:b w:val="0"/>
          <w:bCs w:val="0"/>
        </w:rPr>
      </w:pPr>
      <w:r w:rsidRPr="007C2798">
        <w:rPr>
          <w:b w:val="0"/>
          <w:bCs w:val="0"/>
        </w:rPr>
        <w:t xml:space="preserve">OTA solution 1a: </w:t>
      </w:r>
      <w:proofErr w:type="spellStart"/>
      <w:r w:rsidRPr="007C2798">
        <w:rPr>
          <w:rFonts w:hint="eastAsia"/>
          <w:b w:val="0"/>
          <w:bCs w:val="0"/>
        </w:rPr>
        <w:t>g</w:t>
      </w:r>
      <w:r w:rsidRPr="007C2798">
        <w:rPr>
          <w:b w:val="0"/>
          <w:bCs w:val="0"/>
        </w:rPr>
        <w:t>NB</w:t>
      </w:r>
      <w:proofErr w:type="spellEnd"/>
      <w:r w:rsidRPr="007C2798">
        <w:rPr>
          <w:b w:val="0"/>
          <w:bCs w:val="0"/>
        </w:rPr>
        <w:t xml:space="preserve"> -&gt; UE via CP</w:t>
      </w:r>
    </w:p>
    <w:p w14:paraId="20A37A4F" w14:textId="77777777" w:rsidR="008A61EC" w:rsidRPr="007C2798" w:rsidRDefault="008A61EC" w:rsidP="008A61EC">
      <w:pPr>
        <w:pStyle w:val="Obs-prop"/>
        <w:numPr>
          <w:ilvl w:val="0"/>
          <w:numId w:val="31"/>
        </w:numPr>
        <w:rPr>
          <w:b w:val="0"/>
          <w:bCs w:val="0"/>
        </w:rPr>
      </w:pPr>
      <w:r w:rsidRPr="007C2798">
        <w:rPr>
          <w:rFonts w:hint="eastAsia"/>
          <w:b w:val="0"/>
          <w:bCs w:val="0"/>
        </w:rPr>
        <w:t>O</w:t>
      </w:r>
      <w:r w:rsidRPr="007C2798">
        <w:rPr>
          <w:b w:val="0"/>
          <w:bCs w:val="0"/>
        </w:rPr>
        <w:t xml:space="preserve">TA solution 2: CN -&gt; UE via </w:t>
      </w:r>
      <w:proofErr w:type="spellStart"/>
      <w:r w:rsidRPr="007C2798">
        <w:rPr>
          <w:b w:val="0"/>
          <w:bCs w:val="0"/>
        </w:rPr>
        <w:t>gNB</w:t>
      </w:r>
      <w:proofErr w:type="spellEnd"/>
    </w:p>
    <w:p w14:paraId="3A97DCC6" w14:textId="59214E61" w:rsidR="008A61EC" w:rsidRDefault="008A61EC" w:rsidP="008A61EC">
      <w:pPr>
        <w:pStyle w:val="Obs-prop"/>
        <w:numPr>
          <w:ilvl w:val="0"/>
          <w:numId w:val="31"/>
        </w:numPr>
        <w:rPr>
          <w:b w:val="0"/>
          <w:bCs w:val="0"/>
        </w:rPr>
      </w:pPr>
      <w:r w:rsidRPr="007C2798">
        <w:rPr>
          <w:rFonts w:hint="eastAsia"/>
          <w:b w:val="0"/>
          <w:bCs w:val="0"/>
        </w:rPr>
        <w:t>O</w:t>
      </w:r>
      <w:r w:rsidRPr="007C2798">
        <w:rPr>
          <w:b w:val="0"/>
          <w:bCs w:val="0"/>
        </w:rPr>
        <w:t xml:space="preserve">TA solution 3: OAM -&gt; UE via </w:t>
      </w:r>
      <w:proofErr w:type="spellStart"/>
      <w:r w:rsidRPr="007C2798">
        <w:rPr>
          <w:b w:val="0"/>
          <w:bCs w:val="0"/>
        </w:rPr>
        <w:t>gNB</w:t>
      </w:r>
      <w:proofErr w:type="spellEnd"/>
    </w:p>
    <w:p w14:paraId="163A2F63" w14:textId="66753CFF" w:rsidR="0089178A" w:rsidRDefault="0089178A" w:rsidP="008A61EC">
      <w:pPr>
        <w:rPr>
          <w:rFonts w:ascii="Times New Roman" w:hAnsi="Times New Roman"/>
        </w:rPr>
      </w:pPr>
      <w:r w:rsidRPr="0089178A">
        <w:rPr>
          <w:rFonts w:ascii="Times New Roman" w:hAnsi="Times New Roman" w:hint="eastAsia"/>
        </w:rPr>
        <w:t>I</w:t>
      </w:r>
      <w:r w:rsidRPr="0089178A">
        <w:rPr>
          <w:rFonts w:ascii="Times New Roman" w:hAnsi="Times New Roman"/>
        </w:rPr>
        <w:t xml:space="preserve">n the study phase, RAN2 </w:t>
      </w:r>
      <w:proofErr w:type="spellStart"/>
      <w:r w:rsidRPr="0089178A">
        <w:rPr>
          <w:rFonts w:ascii="Times New Roman" w:hAnsi="Times New Roman"/>
        </w:rPr>
        <w:t>analyzed</w:t>
      </w:r>
      <w:proofErr w:type="spellEnd"/>
      <w:r w:rsidRPr="0089178A">
        <w:rPr>
          <w:rFonts w:ascii="Times New Roman" w:hAnsi="Times New Roman"/>
        </w:rPr>
        <w:t xml:space="preserve"> the </w:t>
      </w:r>
      <w:proofErr w:type="gramStart"/>
      <w:r w:rsidRPr="0089178A">
        <w:rPr>
          <w:rFonts w:ascii="Times New Roman" w:hAnsi="Times New Roman"/>
        </w:rPr>
        <w:t>current status</w:t>
      </w:r>
      <w:proofErr w:type="gramEnd"/>
      <w:r w:rsidRPr="0089178A">
        <w:rPr>
          <w:rFonts w:ascii="Times New Roman" w:hAnsi="Times New Roman"/>
        </w:rPr>
        <w:t xml:space="preserve"> and gaps, and potential RAN specification impact for Solutions 1a and 1b. It can be observed that both </w:t>
      </w:r>
      <w:r w:rsidRPr="0089178A">
        <w:rPr>
          <w:rFonts w:ascii="Times New Roman" w:hAnsi="Times New Roman" w:hint="eastAsia"/>
        </w:rPr>
        <w:t>Solution 1a (CP) and Solution 1b (UP) require substantial changes to current protocols and procedures.</w:t>
      </w:r>
      <w:r w:rsidRPr="0089178A">
        <w:rPr>
          <w:rFonts w:ascii="Times New Roman" w:hAnsi="Times New Roman"/>
        </w:rPr>
        <w:t xml:space="preserve"> During the email discussion, there are still several companies </w:t>
      </w:r>
      <w:r>
        <w:rPr>
          <w:rFonts w:ascii="Times New Roman" w:hAnsi="Times New Roman"/>
        </w:rPr>
        <w:t xml:space="preserve">having interest </w:t>
      </w:r>
      <w:r w:rsidRPr="0089178A">
        <w:rPr>
          <w:rFonts w:ascii="Times New Roman" w:hAnsi="Times New Roman"/>
        </w:rPr>
        <w:t>to evaluate the feasibility of solution 1b with UP tunnel</w:t>
      </w:r>
      <w:r>
        <w:rPr>
          <w:rFonts w:ascii="Times New Roman" w:hAnsi="Times New Roman"/>
        </w:rPr>
        <w:t xml:space="preserve">. </w:t>
      </w:r>
    </w:p>
    <w:p w14:paraId="2EB7337B" w14:textId="236FAC2B" w:rsidR="008A61EC" w:rsidRDefault="0089178A" w:rsidP="008A61EC">
      <w:pPr>
        <w:rPr>
          <w:rFonts w:ascii="Times New Roman" w:hAnsi="Times New Roman"/>
          <w:b/>
          <w:bCs/>
        </w:rPr>
      </w:pPr>
      <w:r w:rsidRPr="0089178A">
        <w:rPr>
          <w:rFonts w:ascii="Times New Roman" w:hAnsi="Times New Roman"/>
          <w:b/>
          <w:bCs/>
        </w:rPr>
        <w:t xml:space="preserve">Observation 2: Both </w:t>
      </w:r>
      <w:r w:rsidRPr="0089178A">
        <w:rPr>
          <w:rFonts w:ascii="Times New Roman" w:hAnsi="Times New Roman" w:hint="eastAsia"/>
          <w:b/>
          <w:bCs/>
        </w:rPr>
        <w:t>Solution 1a (CP) and Solution 1b (UP) require substantial changes to current protocols and procedures</w:t>
      </w:r>
      <w:r w:rsidRPr="0089178A">
        <w:rPr>
          <w:rFonts w:ascii="Times New Roman" w:hAnsi="Times New Roman"/>
          <w:b/>
          <w:bCs/>
        </w:rPr>
        <w:t xml:space="preserve"> to support model parameter/dataset sharing between </w:t>
      </w:r>
      <w:proofErr w:type="spellStart"/>
      <w:r w:rsidRPr="0089178A">
        <w:rPr>
          <w:rFonts w:ascii="Times New Roman" w:hAnsi="Times New Roman"/>
          <w:b/>
          <w:bCs/>
        </w:rPr>
        <w:t>gNB</w:t>
      </w:r>
      <w:proofErr w:type="spellEnd"/>
      <w:r w:rsidRPr="0089178A">
        <w:rPr>
          <w:rFonts w:ascii="Times New Roman" w:hAnsi="Times New Roman"/>
          <w:b/>
          <w:bCs/>
        </w:rPr>
        <w:t xml:space="preserve"> and UE. </w:t>
      </w:r>
    </w:p>
    <w:p w14:paraId="172BE2AD" w14:textId="3D1C50F0" w:rsidR="00F51DD1" w:rsidRDefault="00F51DD1" w:rsidP="00F51DD1">
      <w:pPr>
        <w:rPr>
          <w:rFonts w:ascii="Times New Roman" w:hAnsi="Times New Roman"/>
          <w:b/>
          <w:bCs/>
        </w:rPr>
      </w:pPr>
      <w:r w:rsidRPr="003B2E05">
        <w:rPr>
          <w:rFonts w:ascii="Times New Roman" w:hAnsi="Times New Roman"/>
          <w:b/>
          <w:bCs/>
        </w:rPr>
        <w:t xml:space="preserve">Proposal </w:t>
      </w:r>
      <w:r w:rsidR="009B3008">
        <w:rPr>
          <w:rFonts w:ascii="Times New Roman" w:hAnsi="Times New Roman"/>
          <w:b/>
          <w:bCs/>
        </w:rPr>
        <w:t>2</w:t>
      </w:r>
      <w:r w:rsidRPr="003B2E05">
        <w:rPr>
          <w:rFonts w:ascii="Times New Roman" w:hAnsi="Times New Roman"/>
          <w:b/>
          <w:bCs/>
        </w:rPr>
        <w:t xml:space="preserve">: </w:t>
      </w:r>
      <w:r>
        <w:rPr>
          <w:rFonts w:ascii="Times New Roman" w:hAnsi="Times New Roman"/>
          <w:b/>
          <w:bCs/>
        </w:rPr>
        <w:t xml:space="preserve">Following candidate solutions </w:t>
      </w:r>
      <w:r w:rsidR="009B3008">
        <w:rPr>
          <w:rFonts w:ascii="Times New Roman" w:hAnsi="Times New Roman"/>
          <w:b/>
          <w:bCs/>
        </w:rPr>
        <w:t>can be considered for feasibility study:</w:t>
      </w:r>
    </w:p>
    <w:p w14:paraId="6DE540B7" w14:textId="6F0B22EA" w:rsidR="009B3008" w:rsidRPr="009B3008" w:rsidRDefault="009B3008" w:rsidP="009B3008">
      <w:pPr>
        <w:pStyle w:val="Obs-prop"/>
        <w:numPr>
          <w:ilvl w:val="0"/>
          <w:numId w:val="31"/>
        </w:numPr>
      </w:pPr>
      <w:r w:rsidRPr="009B3008">
        <w:t xml:space="preserve">OTA solution 1: </w:t>
      </w:r>
      <w:proofErr w:type="spellStart"/>
      <w:r w:rsidRPr="009B3008">
        <w:rPr>
          <w:rFonts w:hint="eastAsia"/>
        </w:rPr>
        <w:t>g</w:t>
      </w:r>
      <w:r w:rsidRPr="009B3008">
        <w:t>NB</w:t>
      </w:r>
      <w:proofErr w:type="spellEnd"/>
      <w:r w:rsidRPr="009B3008">
        <w:t xml:space="preserve"> -&gt; UE </w:t>
      </w:r>
    </w:p>
    <w:p w14:paraId="0EF09742" w14:textId="77777777" w:rsidR="009B3008" w:rsidRPr="009B3008" w:rsidRDefault="009B3008" w:rsidP="009B3008">
      <w:pPr>
        <w:pStyle w:val="Obs-prop"/>
        <w:numPr>
          <w:ilvl w:val="0"/>
          <w:numId w:val="31"/>
        </w:numPr>
      </w:pPr>
      <w:r w:rsidRPr="009B3008">
        <w:rPr>
          <w:rFonts w:hint="eastAsia"/>
        </w:rPr>
        <w:t>O</w:t>
      </w:r>
      <w:r w:rsidRPr="009B3008">
        <w:t xml:space="preserve">TA solution 2: CN -&gt; UE via </w:t>
      </w:r>
      <w:proofErr w:type="spellStart"/>
      <w:r w:rsidRPr="009B3008">
        <w:t>gNB</w:t>
      </w:r>
      <w:proofErr w:type="spellEnd"/>
    </w:p>
    <w:p w14:paraId="3EE76C4F" w14:textId="77777777" w:rsidR="009B3008" w:rsidRPr="009B3008" w:rsidRDefault="009B3008" w:rsidP="009B3008">
      <w:pPr>
        <w:pStyle w:val="Obs-prop"/>
        <w:numPr>
          <w:ilvl w:val="0"/>
          <w:numId w:val="31"/>
        </w:numPr>
      </w:pPr>
      <w:r w:rsidRPr="009B3008">
        <w:rPr>
          <w:rFonts w:hint="eastAsia"/>
        </w:rPr>
        <w:t>O</w:t>
      </w:r>
      <w:r w:rsidRPr="009B3008">
        <w:t xml:space="preserve">TA solution 3: OAM -&gt; UE via </w:t>
      </w:r>
      <w:proofErr w:type="spellStart"/>
      <w:r w:rsidRPr="009B3008">
        <w:t>gNB</w:t>
      </w:r>
      <w:proofErr w:type="spellEnd"/>
    </w:p>
    <w:p w14:paraId="24EF97B0" w14:textId="24E92058" w:rsidR="00CB225D" w:rsidRPr="00CB225D" w:rsidRDefault="00CB225D" w:rsidP="00CB225D">
      <w:pPr>
        <w:rPr>
          <w:rFonts w:ascii="Times New Roman" w:hAnsi="Times New Roman"/>
        </w:rPr>
      </w:pPr>
      <w:r w:rsidRPr="00CB225D">
        <w:rPr>
          <w:rFonts w:ascii="Times New Roman" w:hAnsi="Times New Roman"/>
        </w:rPr>
        <w:t xml:space="preserve">OTA Solution 3: OAM -&gt; UE via </w:t>
      </w:r>
      <w:proofErr w:type="spellStart"/>
      <w:r w:rsidRPr="00CB225D">
        <w:rPr>
          <w:rFonts w:ascii="Times New Roman" w:hAnsi="Times New Roman"/>
        </w:rPr>
        <w:t>gNB</w:t>
      </w:r>
      <w:proofErr w:type="spellEnd"/>
      <w:r w:rsidRPr="00CB225D">
        <w:rPr>
          <w:rFonts w:ascii="Times New Roman" w:hAnsi="Times New Roman"/>
        </w:rPr>
        <w:t xml:space="preserve"> is an extension of OTA Solution 1. There is no significant difference between OTA Solution 1 and OTA Solution 3, </w:t>
      </w:r>
      <w:r>
        <w:rPr>
          <w:rFonts w:ascii="Times New Roman" w:hAnsi="Times New Roman"/>
        </w:rPr>
        <w:t>and</w:t>
      </w:r>
      <w:r w:rsidRPr="00CB225D">
        <w:rPr>
          <w:rFonts w:ascii="Times New Roman" w:hAnsi="Times New Roman"/>
        </w:rPr>
        <w:t xml:space="preserve"> the path between OAM and </w:t>
      </w:r>
      <w:proofErr w:type="spellStart"/>
      <w:r w:rsidRPr="00CB225D">
        <w:rPr>
          <w:rFonts w:ascii="Times New Roman" w:hAnsi="Times New Roman"/>
        </w:rPr>
        <w:t>gNB</w:t>
      </w:r>
      <w:proofErr w:type="spellEnd"/>
      <w:r w:rsidRPr="00CB225D">
        <w:rPr>
          <w:rFonts w:ascii="Times New Roman" w:hAnsi="Times New Roman"/>
        </w:rPr>
        <w:t xml:space="preserve"> falls outside RAN2's expertise.</w:t>
      </w:r>
    </w:p>
    <w:p w14:paraId="169AF59C" w14:textId="77777777" w:rsidR="00CB225D" w:rsidRPr="00CB225D" w:rsidRDefault="00CB225D" w:rsidP="00CB225D">
      <w:pPr>
        <w:pStyle w:val="af3"/>
        <w:numPr>
          <w:ilvl w:val="0"/>
          <w:numId w:val="32"/>
        </w:numPr>
        <w:ind w:firstLineChars="0"/>
        <w:rPr>
          <w:rFonts w:ascii="Times New Roman" w:hAnsi="Times New Roman"/>
        </w:rPr>
      </w:pPr>
      <w:r w:rsidRPr="00CB225D">
        <w:rPr>
          <w:rFonts w:ascii="Times New Roman" w:hAnsi="Times New Roman"/>
        </w:rPr>
        <w:t xml:space="preserve">If the OTA -&gt; UE via </w:t>
      </w:r>
      <w:proofErr w:type="spellStart"/>
      <w:r w:rsidRPr="00CB225D">
        <w:rPr>
          <w:rFonts w:ascii="Times New Roman" w:hAnsi="Times New Roman"/>
        </w:rPr>
        <w:t>gNB</w:t>
      </w:r>
      <w:proofErr w:type="spellEnd"/>
      <w:r w:rsidRPr="00CB225D">
        <w:rPr>
          <w:rFonts w:ascii="Times New Roman" w:hAnsi="Times New Roman"/>
        </w:rPr>
        <w:t xml:space="preserve"> is through a CP tunnel, it is fundamentally </w:t>
      </w:r>
      <w:proofErr w:type="gramStart"/>
      <w:r w:rsidRPr="00CB225D">
        <w:rPr>
          <w:rFonts w:ascii="Times New Roman" w:hAnsi="Times New Roman"/>
        </w:rPr>
        <w:t>similar to</w:t>
      </w:r>
      <w:proofErr w:type="gramEnd"/>
      <w:r w:rsidRPr="00CB225D">
        <w:rPr>
          <w:rFonts w:ascii="Times New Roman" w:hAnsi="Times New Roman"/>
        </w:rPr>
        <w:t xml:space="preserve"> OTA Solution 1a. The RRC messages between the UE and </w:t>
      </w:r>
      <w:proofErr w:type="spellStart"/>
      <w:r w:rsidRPr="00CB225D">
        <w:rPr>
          <w:rFonts w:ascii="Times New Roman" w:hAnsi="Times New Roman"/>
        </w:rPr>
        <w:t>gNB</w:t>
      </w:r>
      <w:proofErr w:type="spellEnd"/>
      <w:r w:rsidRPr="00CB225D">
        <w:rPr>
          <w:rFonts w:ascii="Times New Roman" w:hAnsi="Times New Roman"/>
        </w:rPr>
        <w:t xml:space="preserve"> are what is visible over the air interface.</w:t>
      </w:r>
    </w:p>
    <w:p w14:paraId="51CD1DC3" w14:textId="1E8A8C70" w:rsidR="00CB225D" w:rsidRDefault="00CB225D" w:rsidP="00CB225D">
      <w:pPr>
        <w:pStyle w:val="af3"/>
        <w:numPr>
          <w:ilvl w:val="0"/>
          <w:numId w:val="32"/>
        </w:numPr>
        <w:ind w:firstLineChars="0"/>
        <w:rPr>
          <w:rFonts w:ascii="Times New Roman" w:hAnsi="Times New Roman"/>
        </w:rPr>
      </w:pPr>
      <w:r w:rsidRPr="00CB225D">
        <w:rPr>
          <w:rFonts w:ascii="Times New Roman" w:hAnsi="Times New Roman"/>
        </w:rPr>
        <w:t xml:space="preserve">If OAM -&gt; UE via </w:t>
      </w:r>
      <w:proofErr w:type="spellStart"/>
      <w:r w:rsidRPr="00CB225D">
        <w:rPr>
          <w:rFonts w:ascii="Times New Roman" w:hAnsi="Times New Roman"/>
        </w:rPr>
        <w:t>gNB</w:t>
      </w:r>
      <w:proofErr w:type="spellEnd"/>
      <w:r w:rsidRPr="00CB225D">
        <w:rPr>
          <w:rFonts w:ascii="Times New Roman" w:hAnsi="Times New Roman"/>
        </w:rPr>
        <w:t xml:space="preserve"> is through a UP tunnel, it is assumed that the UP tunnel is terminated between the UE and </w:t>
      </w:r>
      <w:proofErr w:type="spellStart"/>
      <w:r w:rsidRPr="00CB225D">
        <w:rPr>
          <w:rFonts w:ascii="Times New Roman" w:hAnsi="Times New Roman"/>
        </w:rPr>
        <w:t>gNB</w:t>
      </w:r>
      <w:proofErr w:type="spellEnd"/>
      <w:r w:rsidRPr="00CB225D">
        <w:rPr>
          <w:rFonts w:ascii="Times New Roman" w:hAnsi="Times New Roman"/>
        </w:rPr>
        <w:t>. This assumption follows the same principle outlined in the LS from SA5 for data transfer, applicable to dataset/model parameter sharing.</w:t>
      </w:r>
    </w:p>
    <w:p w14:paraId="443A6E91" w14:textId="48CF955B" w:rsidR="00CB225D" w:rsidRPr="00CB225D" w:rsidRDefault="00CB225D" w:rsidP="00CB225D">
      <w:pPr>
        <w:rPr>
          <w:rFonts w:ascii="Times New Roman" w:hAnsi="Times New Roman"/>
          <w:b/>
          <w:bCs/>
        </w:rPr>
      </w:pPr>
      <w:r w:rsidRPr="00CB225D">
        <w:rPr>
          <w:rFonts w:ascii="Times New Roman" w:hAnsi="Times New Roman" w:hint="eastAsia"/>
          <w:b/>
          <w:bCs/>
        </w:rPr>
        <w:t>O</w:t>
      </w:r>
      <w:r w:rsidRPr="00CB225D">
        <w:rPr>
          <w:rFonts w:ascii="Times New Roman" w:hAnsi="Times New Roman"/>
          <w:b/>
          <w:bCs/>
        </w:rPr>
        <w:t xml:space="preserve">bservation 3: OTA Solution 3: OAM -&gt; UE via </w:t>
      </w:r>
      <w:proofErr w:type="spellStart"/>
      <w:r w:rsidRPr="00CB225D">
        <w:rPr>
          <w:rFonts w:ascii="Times New Roman" w:hAnsi="Times New Roman"/>
          <w:b/>
          <w:bCs/>
        </w:rPr>
        <w:t>gNB</w:t>
      </w:r>
      <w:proofErr w:type="spellEnd"/>
      <w:r w:rsidRPr="00CB225D">
        <w:rPr>
          <w:rFonts w:ascii="Times New Roman" w:hAnsi="Times New Roman"/>
          <w:b/>
          <w:bCs/>
        </w:rPr>
        <w:t xml:space="preserve"> is an extension of OTA Solution 1, with no significant difference between them. The path between OAM and </w:t>
      </w:r>
      <w:proofErr w:type="spellStart"/>
      <w:r w:rsidRPr="00CB225D">
        <w:rPr>
          <w:rFonts w:ascii="Times New Roman" w:hAnsi="Times New Roman"/>
          <w:b/>
          <w:bCs/>
        </w:rPr>
        <w:t>gNB</w:t>
      </w:r>
      <w:proofErr w:type="spellEnd"/>
      <w:r w:rsidRPr="00CB225D">
        <w:rPr>
          <w:rFonts w:ascii="Times New Roman" w:hAnsi="Times New Roman"/>
          <w:b/>
          <w:bCs/>
        </w:rPr>
        <w:t xml:space="preserve"> falls outside RAN2's expertise. If the OTA -&gt; UE via </w:t>
      </w:r>
      <w:proofErr w:type="spellStart"/>
      <w:r w:rsidRPr="00CB225D">
        <w:rPr>
          <w:rFonts w:ascii="Times New Roman" w:hAnsi="Times New Roman"/>
          <w:b/>
          <w:bCs/>
        </w:rPr>
        <w:t>gNB</w:t>
      </w:r>
      <w:proofErr w:type="spellEnd"/>
      <w:r w:rsidRPr="00CB225D">
        <w:rPr>
          <w:rFonts w:ascii="Times New Roman" w:hAnsi="Times New Roman"/>
          <w:b/>
          <w:bCs/>
        </w:rPr>
        <w:t xml:space="preserve"> is through a CP tunnel, it mirrors OTA Solution 1a, with RRC messages visible over the air interface.</w:t>
      </w:r>
    </w:p>
    <w:p w14:paraId="0772C724" w14:textId="6DE081EF" w:rsidR="00CB225D" w:rsidRPr="00CB225D" w:rsidRDefault="00CB225D" w:rsidP="00CB225D">
      <w:pPr>
        <w:rPr>
          <w:rFonts w:ascii="Times New Roman" w:hAnsi="Times New Roman"/>
        </w:rPr>
      </w:pPr>
      <w:r w:rsidRPr="00CB225D">
        <w:rPr>
          <w:rFonts w:ascii="Times New Roman" w:hAnsi="Times New Roman"/>
        </w:rPr>
        <w:t>OTA Solution 2:</w:t>
      </w:r>
    </w:p>
    <w:p w14:paraId="594E5CA9" w14:textId="77777777" w:rsidR="00CB225D" w:rsidRPr="00CB225D" w:rsidRDefault="00CB225D" w:rsidP="00CB225D">
      <w:pPr>
        <w:pStyle w:val="af3"/>
        <w:numPr>
          <w:ilvl w:val="0"/>
          <w:numId w:val="33"/>
        </w:numPr>
        <w:ind w:firstLineChars="0"/>
        <w:rPr>
          <w:rFonts w:ascii="Times New Roman" w:hAnsi="Times New Roman"/>
        </w:rPr>
      </w:pPr>
      <w:r w:rsidRPr="00CB225D">
        <w:rPr>
          <w:rFonts w:ascii="Times New Roman" w:hAnsi="Times New Roman"/>
        </w:rPr>
        <w:t xml:space="preserve">If CN -&gt; UE via </w:t>
      </w:r>
      <w:proofErr w:type="spellStart"/>
      <w:r w:rsidRPr="00CB225D">
        <w:rPr>
          <w:rFonts w:ascii="Times New Roman" w:hAnsi="Times New Roman"/>
        </w:rPr>
        <w:t>gNB</w:t>
      </w:r>
      <w:proofErr w:type="spellEnd"/>
      <w:r w:rsidRPr="00CB225D">
        <w:rPr>
          <w:rFonts w:ascii="Times New Roman" w:hAnsi="Times New Roman"/>
        </w:rPr>
        <w:t xml:space="preserve"> is through a UP tunnel, </w:t>
      </w:r>
      <w:proofErr w:type="gramStart"/>
      <w:r w:rsidRPr="00CB225D">
        <w:rPr>
          <w:rFonts w:ascii="Times New Roman" w:hAnsi="Times New Roman"/>
        </w:rPr>
        <w:t>similar to</w:t>
      </w:r>
      <w:proofErr w:type="gramEnd"/>
      <w:r w:rsidRPr="00CB225D">
        <w:rPr>
          <w:rFonts w:ascii="Times New Roman" w:hAnsi="Times New Roman"/>
        </w:rPr>
        <w:t xml:space="preserve"> UE-side data collection Option 2, SA2 needs to be involved.</w:t>
      </w:r>
    </w:p>
    <w:p w14:paraId="40AA7B50" w14:textId="53C1AF5C" w:rsidR="007A3D59" w:rsidRPr="00D06B68" w:rsidRDefault="00CB225D" w:rsidP="00CB225D">
      <w:pPr>
        <w:pStyle w:val="af3"/>
        <w:numPr>
          <w:ilvl w:val="0"/>
          <w:numId w:val="33"/>
        </w:numPr>
        <w:ind w:firstLineChars="0"/>
        <w:rPr>
          <w:lang w:val="en-US"/>
        </w:rPr>
      </w:pPr>
      <w:r w:rsidRPr="00CB225D">
        <w:rPr>
          <w:rFonts w:ascii="Times New Roman" w:hAnsi="Times New Roman"/>
        </w:rPr>
        <w:lastRenderedPageBreak/>
        <w:t xml:space="preserve">If CN -&gt; UE via </w:t>
      </w:r>
      <w:proofErr w:type="spellStart"/>
      <w:r w:rsidRPr="00CB225D">
        <w:rPr>
          <w:rFonts w:ascii="Times New Roman" w:hAnsi="Times New Roman"/>
        </w:rPr>
        <w:t>gNB</w:t>
      </w:r>
      <w:proofErr w:type="spellEnd"/>
      <w:r w:rsidRPr="00CB225D">
        <w:rPr>
          <w:rFonts w:ascii="Times New Roman" w:hAnsi="Times New Roman"/>
        </w:rPr>
        <w:t xml:space="preserve"> is through a CP tunnel, NAS </w:t>
      </w:r>
      <w:proofErr w:type="spellStart"/>
      <w:r w:rsidRPr="00CB225D">
        <w:rPr>
          <w:rFonts w:ascii="Times New Roman" w:hAnsi="Times New Roman"/>
        </w:rPr>
        <w:t>signaling</w:t>
      </w:r>
      <w:proofErr w:type="spellEnd"/>
      <w:r w:rsidRPr="00CB225D">
        <w:rPr>
          <w:rFonts w:ascii="Times New Roman" w:hAnsi="Times New Roman"/>
        </w:rPr>
        <w:t xml:space="preserve"> is assumed in the feasibility evaluation. However, given that the CSI compression use case is a RAN use case, it is preferable that the LCM procedures are only performed between the UE and NG-RAN. For instance, performance monitoring to detect mismatches between NW-side data distribution and UE-side inference data distribution may trigger the </w:t>
      </w:r>
      <w:proofErr w:type="spellStart"/>
      <w:r w:rsidRPr="00CB225D">
        <w:rPr>
          <w:rFonts w:ascii="Times New Roman" w:hAnsi="Times New Roman"/>
        </w:rPr>
        <w:t>gNB</w:t>
      </w:r>
      <w:proofErr w:type="spellEnd"/>
      <w:r w:rsidRPr="00CB225D">
        <w:rPr>
          <w:rFonts w:ascii="Times New Roman" w:hAnsi="Times New Roman"/>
        </w:rPr>
        <w:t xml:space="preserve"> to share model parameters and/or datasets with the UE over the air interface for offline training. There is no strong rationale for the CN to share this information via NAS messages.</w:t>
      </w:r>
    </w:p>
    <w:p w14:paraId="3FD5F7D3" w14:textId="2BA5425D" w:rsidR="00D06B68" w:rsidRDefault="00D06B68" w:rsidP="00D06B68">
      <w:pPr>
        <w:pStyle w:val="Obs-prop"/>
        <w:jc w:val="both"/>
        <w:rPr>
          <w:rFonts w:ascii="Times New Roman" w:eastAsia="SimSun" w:hAnsi="Times New Roman" w:cs="Times New Roman"/>
          <w:szCs w:val="20"/>
          <w:lang w:eastAsia="zh-CN"/>
        </w:rPr>
      </w:pPr>
      <w:r w:rsidRPr="00D06B68">
        <w:rPr>
          <w:rFonts w:ascii="Times New Roman" w:eastAsia="SimSun" w:hAnsi="Times New Roman" w:cs="Times New Roman"/>
          <w:szCs w:val="20"/>
          <w:lang w:eastAsia="zh-CN"/>
        </w:rPr>
        <w:t xml:space="preserve">Observation 4: For OTA Solution 2, if CN -&gt; UE via </w:t>
      </w:r>
      <w:proofErr w:type="spellStart"/>
      <w:r w:rsidRPr="00D06B68">
        <w:rPr>
          <w:rFonts w:ascii="Times New Roman" w:eastAsia="SimSun" w:hAnsi="Times New Roman" w:cs="Times New Roman"/>
          <w:szCs w:val="20"/>
          <w:lang w:eastAsia="zh-CN"/>
        </w:rPr>
        <w:t>gNB</w:t>
      </w:r>
      <w:proofErr w:type="spellEnd"/>
      <w:r w:rsidRPr="00D06B68">
        <w:rPr>
          <w:rFonts w:ascii="Times New Roman" w:eastAsia="SimSun" w:hAnsi="Times New Roman" w:cs="Times New Roman"/>
          <w:szCs w:val="20"/>
          <w:lang w:eastAsia="zh-CN"/>
        </w:rPr>
        <w:t xml:space="preserve"> is through a UP tunnel, SA2 needs to be involved. If it is through a CP tunnel, NAS </w:t>
      </w:r>
      <w:proofErr w:type="spellStart"/>
      <w:r w:rsidRPr="00D06B68">
        <w:rPr>
          <w:rFonts w:ascii="Times New Roman" w:eastAsia="SimSun" w:hAnsi="Times New Roman" w:cs="Times New Roman"/>
          <w:szCs w:val="20"/>
          <w:lang w:eastAsia="zh-CN"/>
        </w:rPr>
        <w:t>signaling</w:t>
      </w:r>
      <w:proofErr w:type="spellEnd"/>
      <w:r w:rsidRPr="00D06B68">
        <w:rPr>
          <w:rFonts w:ascii="Times New Roman" w:eastAsia="SimSun" w:hAnsi="Times New Roman" w:cs="Times New Roman"/>
          <w:szCs w:val="20"/>
          <w:lang w:eastAsia="zh-CN"/>
        </w:rPr>
        <w:t xml:space="preserve"> is assumed, but there is no strong reason for CN to share this information via NAS messages, considering the CSI compression use case always requires </w:t>
      </w:r>
      <w:proofErr w:type="spellStart"/>
      <w:r w:rsidRPr="00D06B68">
        <w:rPr>
          <w:rFonts w:ascii="Times New Roman" w:eastAsia="SimSun" w:hAnsi="Times New Roman" w:cs="Times New Roman"/>
          <w:szCs w:val="20"/>
          <w:lang w:eastAsia="zh-CN"/>
        </w:rPr>
        <w:t>gNB</w:t>
      </w:r>
      <w:proofErr w:type="spellEnd"/>
      <w:r w:rsidRPr="00D06B68">
        <w:rPr>
          <w:rFonts w:ascii="Times New Roman" w:eastAsia="SimSun" w:hAnsi="Times New Roman" w:cs="Times New Roman"/>
          <w:szCs w:val="20"/>
          <w:lang w:eastAsia="zh-CN"/>
        </w:rPr>
        <w:t xml:space="preserve"> involvement in LCM, </w:t>
      </w:r>
      <w:proofErr w:type="spellStart"/>
      <w:r w:rsidRPr="00D06B68">
        <w:rPr>
          <w:rFonts w:ascii="Times New Roman" w:eastAsia="SimSun" w:hAnsi="Times New Roman" w:cs="Times New Roman"/>
          <w:szCs w:val="20"/>
          <w:lang w:eastAsia="zh-CN"/>
        </w:rPr>
        <w:t>e.g</w:t>
      </w:r>
      <w:proofErr w:type="spellEnd"/>
      <w:r w:rsidRPr="00D06B68">
        <w:rPr>
          <w:rFonts w:ascii="Times New Roman" w:eastAsia="SimSun" w:hAnsi="Times New Roman" w:cs="Times New Roman"/>
          <w:szCs w:val="20"/>
          <w:lang w:eastAsia="zh-CN"/>
        </w:rPr>
        <w:t>, data collection.</w:t>
      </w:r>
    </w:p>
    <w:p w14:paraId="70845610" w14:textId="77777777" w:rsidR="00CB5B70" w:rsidRPr="00EF05CF" w:rsidRDefault="00CB5B70" w:rsidP="00CB5B70">
      <w:pPr>
        <w:rPr>
          <w:lang w:val="en-US"/>
        </w:rPr>
      </w:pPr>
      <w:r w:rsidRPr="00EF05CF">
        <w:rPr>
          <w:rFonts w:ascii="Times New Roman" w:hAnsi="Times New Roman" w:hint="eastAsia"/>
        </w:rPr>
        <w:t>F</w:t>
      </w:r>
      <w:r w:rsidRPr="00EF05CF">
        <w:rPr>
          <w:rFonts w:ascii="Times New Roman" w:hAnsi="Times New Roman"/>
        </w:rPr>
        <w:t>urthermore, just as commented by many companies during the email discussion that OTA solution 2 and 3 have no benefit over non-OTA solutions</w:t>
      </w:r>
      <w:r>
        <w:rPr>
          <w:rFonts w:ascii="Times New Roman" w:hAnsi="Times New Roman"/>
        </w:rPr>
        <w:t>.</w:t>
      </w:r>
      <w:r w:rsidRPr="00CB5B70">
        <w:t xml:space="preserve"> </w:t>
      </w:r>
      <w:r w:rsidRPr="00CB5B70">
        <w:rPr>
          <w:rFonts w:ascii="Times New Roman" w:hAnsi="Times New Roman"/>
        </w:rPr>
        <w:t xml:space="preserve">The inefficiency arises from the need to transmit the dataset and model parameters to the CN/OAM before they are sent back to the </w:t>
      </w:r>
      <w:proofErr w:type="spellStart"/>
      <w:r w:rsidRPr="00CB5B70">
        <w:rPr>
          <w:rFonts w:ascii="Times New Roman" w:hAnsi="Times New Roman"/>
        </w:rPr>
        <w:t>gNB</w:t>
      </w:r>
      <w:proofErr w:type="spellEnd"/>
      <w:r w:rsidRPr="00CB5B70">
        <w:rPr>
          <w:rFonts w:ascii="Times New Roman" w:hAnsi="Times New Roman"/>
        </w:rPr>
        <w:t xml:space="preserve">. This process involves relaying the parameters from the </w:t>
      </w:r>
      <w:proofErr w:type="spellStart"/>
      <w:r w:rsidRPr="00CB5B70">
        <w:rPr>
          <w:rFonts w:ascii="Times New Roman" w:hAnsi="Times New Roman"/>
        </w:rPr>
        <w:t>gNB</w:t>
      </w:r>
      <w:proofErr w:type="spellEnd"/>
      <w:r w:rsidRPr="00CB5B70">
        <w:rPr>
          <w:rFonts w:ascii="Times New Roman" w:hAnsi="Times New Roman"/>
        </w:rPr>
        <w:t xml:space="preserve"> to the UE and then returning them to the UE training entity, resulting in added complexity</w:t>
      </w:r>
      <w:r>
        <w:rPr>
          <w:rFonts w:ascii="Times New Roman" w:hAnsi="Times New Roman"/>
        </w:rPr>
        <w:t xml:space="preserve">, </w:t>
      </w:r>
      <w:proofErr w:type="gramStart"/>
      <w:r w:rsidRPr="00CB5B70">
        <w:rPr>
          <w:rFonts w:ascii="Times New Roman" w:hAnsi="Times New Roman"/>
        </w:rPr>
        <w:t>latency</w:t>
      </w:r>
      <w:proofErr w:type="gramEnd"/>
      <w:r>
        <w:rPr>
          <w:rFonts w:ascii="Times New Roman" w:hAnsi="Times New Roman"/>
        </w:rPr>
        <w:t xml:space="preserve"> and resource consumption.</w:t>
      </w:r>
    </w:p>
    <w:p w14:paraId="1B5EFAB6" w14:textId="4AC32B60" w:rsidR="00D06B68" w:rsidRPr="00D06B68" w:rsidRDefault="00D06B68" w:rsidP="00D06B68">
      <w:pPr>
        <w:pStyle w:val="Obs-prop"/>
        <w:jc w:val="both"/>
        <w:rPr>
          <w:rFonts w:ascii="Times New Roman" w:eastAsia="SimSun" w:hAnsi="Times New Roman" w:cs="Times New Roman"/>
          <w:szCs w:val="20"/>
          <w:lang w:eastAsia="zh-CN"/>
        </w:rPr>
      </w:pPr>
      <w:r w:rsidRPr="00CB5B70">
        <w:rPr>
          <w:rFonts w:ascii="Times New Roman" w:eastAsia="SimSun" w:hAnsi="Times New Roman" w:cs="Times New Roman" w:hint="eastAsia"/>
          <w:szCs w:val="20"/>
          <w:lang w:eastAsia="zh-CN"/>
        </w:rPr>
        <w:t>P</w:t>
      </w:r>
      <w:r w:rsidRPr="00CB5B70">
        <w:rPr>
          <w:rFonts w:ascii="Times New Roman" w:eastAsia="SimSun" w:hAnsi="Times New Roman" w:cs="Times New Roman"/>
          <w:szCs w:val="20"/>
          <w:lang w:eastAsia="zh-CN"/>
        </w:rPr>
        <w:t xml:space="preserve">roposal 3: RAN2 focus to evaluate the feasibility of OTA solution 1, </w:t>
      </w:r>
      <w:proofErr w:type="gramStart"/>
      <w:r w:rsidRPr="00CB5B70">
        <w:rPr>
          <w:rFonts w:ascii="Times New Roman" w:eastAsia="SimSun" w:hAnsi="Times New Roman" w:cs="Times New Roman"/>
          <w:szCs w:val="20"/>
          <w:lang w:eastAsia="zh-CN"/>
        </w:rPr>
        <w:t>i.e.</w:t>
      </w:r>
      <w:proofErr w:type="gramEnd"/>
      <w:r w:rsidRPr="00CB5B70">
        <w:rPr>
          <w:rFonts w:ascii="Times New Roman" w:eastAsia="SimSun" w:hAnsi="Times New Roman" w:cs="Times New Roman"/>
          <w:szCs w:val="20"/>
          <w:lang w:eastAsia="zh-CN"/>
        </w:rPr>
        <w:t xml:space="preserve"> </w:t>
      </w:r>
      <w:proofErr w:type="spellStart"/>
      <w:r w:rsidRPr="00CB5B70">
        <w:rPr>
          <w:rFonts w:ascii="Times New Roman" w:eastAsia="SimSun" w:hAnsi="Times New Roman" w:cs="Times New Roman"/>
          <w:szCs w:val="20"/>
          <w:lang w:eastAsia="zh-CN"/>
        </w:rPr>
        <w:t>gNB</w:t>
      </w:r>
      <w:proofErr w:type="spellEnd"/>
      <w:r w:rsidRPr="00CB5B70">
        <w:rPr>
          <w:rFonts w:ascii="Times New Roman" w:eastAsia="SimSun" w:hAnsi="Times New Roman" w:cs="Times New Roman"/>
          <w:szCs w:val="20"/>
          <w:lang w:eastAsia="zh-CN"/>
        </w:rPr>
        <w:t>-&gt;UE</w:t>
      </w:r>
      <w:r w:rsidR="00CB5B70">
        <w:rPr>
          <w:rFonts w:ascii="Times New Roman" w:eastAsia="SimSun" w:hAnsi="Times New Roman" w:cs="Times New Roman"/>
          <w:szCs w:val="20"/>
          <w:lang w:eastAsia="zh-CN"/>
        </w:rPr>
        <w:t xml:space="preserve"> (CP and </w:t>
      </w:r>
      <w:r w:rsidR="00CB5B70">
        <w:rPr>
          <w:rFonts w:ascii="Times New Roman" w:eastAsia="SimSun" w:hAnsi="Times New Roman" w:cs="Times New Roman" w:hint="eastAsia"/>
          <w:szCs w:val="20"/>
          <w:lang w:eastAsia="zh-CN"/>
        </w:rPr>
        <w:t>UP</w:t>
      </w:r>
      <w:r w:rsidR="00CB5B70">
        <w:rPr>
          <w:rFonts w:ascii="Times New Roman" w:eastAsia="SimSun" w:hAnsi="Times New Roman" w:cs="Times New Roman"/>
          <w:szCs w:val="20"/>
          <w:lang w:eastAsia="zh-CN"/>
        </w:rPr>
        <w:t>)</w:t>
      </w:r>
      <w:r w:rsidRPr="00CB5B70">
        <w:rPr>
          <w:rFonts w:ascii="Times New Roman" w:eastAsia="SimSun" w:hAnsi="Times New Roman" w:cs="Times New Roman"/>
          <w:szCs w:val="20"/>
          <w:lang w:eastAsia="zh-CN"/>
        </w:rPr>
        <w:t xml:space="preserve"> via air interface.  </w:t>
      </w:r>
    </w:p>
    <w:p w14:paraId="1BFBD49B" w14:textId="33CC7DD1" w:rsidR="00FA5A1C" w:rsidRDefault="00FA5A1C" w:rsidP="00FA5A1C">
      <w:pPr>
        <w:pStyle w:val="2"/>
        <w:tabs>
          <w:tab w:val="num" w:pos="576"/>
        </w:tabs>
        <w:ind w:hanging="1002"/>
      </w:pPr>
      <w:bookmarkStart w:id="9" w:name="OLE_LINK186"/>
      <w:bookmarkEnd w:id="8"/>
      <w:r>
        <w:t xml:space="preserve">Feasibility from RAN2 </w:t>
      </w:r>
      <w:r w:rsidR="005A6FAC">
        <w:t>Perspective</w:t>
      </w:r>
    </w:p>
    <w:bookmarkEnd w:id="9"/>
    <w:p w14:paraId="23667443" w14:textId="77777777" w:rsidR="004726B6" w:rsidRPr="004726B6" w:rsidRDefault="004726B6" w:rsidP="004726B6">
      <w:pPr>
        <w:spacing w:before="120"/>
        <w:rPr>
          <w:rFonts w:ascii="Times New Roman" w:eastAsiaTheme="minorEastAsia" w:hAnsi="Times New Roman"/>
          <w:kern w:val="2"/>
        </w:rPr>
      </w:pPr>
      <w:r w:rsidRPr="004726B6">
        <w:rPr>
          <w:rFonts w:ascii="Times New Roman" w:eastAsiaTheme="minorEastAsia" w:hAnsi="Times New Roman"/>
          <w:kern w:val="2"/>
        </w:rPr>
        <w:t xml:space="preserve">According to the RAN1 LS, the dataset size can be as large as hundreds of megabytes, making it infeasible to transmit through current control plane </w:t>
      </w:r>
      <w:proofErr w:type="spellStart"/>
      <w:r w:rsidRPr="004726B6">
        <w:rPr>
          <w:rFonts w:ascii="Times New Roman" w:eastAsiaTheme="minorEastAsia" w:hAnsi="Times New Roman"/>
          <w:kern w:val="2"/>
        </w:rPr>
        <w:t>signaling</w:t>
      </w:r>
      <w:proofErr w:type="spellEnd"/>
      <w:r w:rsidRPr="004726B6">
        <w:rPr>
          <w:rFonts w:ascii="Times New Roman" w:eastAsiaTheme="minorEastAsia" w:hAnsi="Times New Roman"/>
          <w:kern w:val="2"/>
        </w:rPr>
        <w:t>, such as RRC or NAS messages in SRBs. Let's illustrate this with an example.</w:t>
      </w:r>
    </w:p>
    <w:p w14:paraId="4F6C2B42" w14:textId="051FA2E1" w:rsidR="004726B6" w:rsidRPr="004726B6" w:rsidRDefault="004726B6" w:rsidP="004726B6">
      <w:pPr>
        <w:spacing w:before="120"/>
        <w:rPr>
          <w:rFonts w:ascii="Times New Roman" w:eastAsiaTheme="minorEastAsia" w:hAnsi="Times New Roman"/>
          <w:kern w:val="2"/>
        </w:rPr>
      </w:pPr>
      <w:bookmarkStart w:id="10" w:name="OLE_LINK18"/>
      <w:r w:rsidRPr="004726B6">
        <w:rPr>
          <w:rFonts w:ascii="Times New Roman" w:eastAsiaTheme="minorEastAsia" w:hAnsi="Times New Roman"/>
          <w:kern w:val="2"/>
        </w:rPr>
        <w:t>Consider a dataset size of 225MB for option 4-1. This size is 25,600 times larger than the maximum RRC message size of 9kB, resulting in 25,600 RRC segments. Given RRC processing latencies of 10ms, 15ms, or 16ms depending on the DL RRC message used, it would take 4m16s, 6m24s, and 6m50s respectively to transmit the entire dataset, assuming no additional overhead (e.g., transmission time, retransmissions, or network delays</w:t>
      </w:r>
      <w:r w:rsidR="00B05E9D">
        <w:rPr>
          <w:rFonts w:ascii="Times New Roman" w:eastAsiaTheme="minorEastAsia" w:hAnsi="Times New Roman"/>
          <w:kern w:val="2"/>
        </w:rPr>
        <w:t>, etc</w:t>
      </w:r>
      <w:r w:rsidRPr="004726B6">
        <w:rPr>
          <w:rFonts w:ascii="Times New Roman" w:eastAsiaTheme="minorEastAsia" w:hAnsi="Times New Roman"/>
          <w:kern w:val="2"/>
        </w:rPr>
        <w:t>).</w:t>
      </w:r>
    </w:p>
    <w:p w14:paraId="20AD9E24" w14:textId="77777777" w:rsidR="004726B6" w:rsidRPr="004726B6" w:rsidRDefault="004726B6" w:rsidP="004726B6">
      <w:pPr>
        <w:spacing w:before="120"/>
        <w:rPr>
          <w:rFonts w:ascii="Times New Roman" w:eastAsiaTheme="minorEastAsia" w:hAnsi="Times New Roman"/>
          <w:kern w:val="2"/>
        </w:rPr>
      </w:pPr>
      <w:r w:rsidRPr="004726B6">
        <w:rPr>
          <w:rFonts w:ascii="Times New Roman" w:eastAsiaTheme="minorEastAsia" w:hAnsi="Times New Roman"/>
          <w:kern w:val="2"/>
        </w:rPr>
        <w:t>In an urban deployment with a site-to-site distance of 200m, if a UE is moving at pedestrian speed (3km/h), it takes approximately 240 seconds (4 minutes) to travel 200 meters. This is slightly shorter than the optimal assumption of 4m16s. Therefore, it is typically impossible to transfer model parameters/datasets of hundreds of MBs without performing a handover. It is also unreasonable to keep the UE in a connected mode for several minutes just for receiving model parameters/datasets.</w:t>
      </w:r>
    </w:p>
    <w:bookmarkEnd w:id="10"/>
    <w:p w14:paraId="634AA6DC" w14:textId="7E0E8D06" w:rsidR="004726B6" w:rsidRDefault="004726B6" w:rsidP="004726B6">
      <w:pPr>
        <w:spacing w:before="120"/>
        <w:rPr>
          <w:rFonts w:ascii="Times New Roman" w:eastAsiaTheme="minorEastAsia" w:hAnsi="Times New Roman"/>
          <w:kern w:val="2"/>
        </w:rPr>
      </w:pPr>
      <w:proofErr w:type="gramStart"/>
      <w:r w:rsidRPr="004726B6">
        <w:rPr>
          <w:rFonts w:ascii="Times New Roman" w:eastAsiaTheme="minorEastAsia" w:hAnsi="Times New Roman"/>
          <w:kern w:val="2"/>
        </w:rPr>
        <w:t>This is why</w:t>
      </w:r>
      <w:proofErr w:type="gramEnd"/>
      <w:r w:rsidRPr="004726B6">
        <w:rPr>
          <w:rFonts w:ascii="Times New Roman" w:eastAsiaTheme="minorEastAsia" w:hAnsi="Times New Roman"/>
          <w:kern w:val="2"/>
        </w:rPr>
        <w:t xml:space="preserve"> the majority of companies agree that OTA solution 1a: </w:t>
      </w:r>
      <w:proofErr w:type="spellStart"/>
      <w:r w:rsidRPr="004726B6">
        <w:rPr>
          <w:rFonts w:ascii="Times New Roman" w:eastAsiaTheme="minorEastAsia" w:hAnsi="Times New Roman"/>
          <w:kern w:val="2"/>
        </w:rPr>
        <w:t>gNB</w:t>
      </w:r>
      <w:proofErr w:type="spellEnd"/>
      <w:r w:rsidRPr="004726B6">
        <w:rPr>
          <w:rFonts w:ascii="Times New Roman" w:eastAsiaTheme="minorEastAsia" w:hAnsi="Times New Roman"/>
          <w:kern w:val="2"/>
        </w:rPr>
        <w:t>-&gt;UE via CP is not feasible for RRC buffers &gt;200MB in 5G</w:t>
      </w:r>
      <w:r w:rsidR="00B05E9D">
        <w:rPr>
          <w:rFonts w:ascii="Times New Roman" w:eastAsiaTheme="minorEastAsia" w:hAnsi="Times New Roman"/>
          <w:kern w:val="2"/>
        </w:rPr>
        <w:t>, even if t</w:t>
      </w:r>
      <w:r>
        <w:rPr>
          <w:rFonts w:ascii="Times New Roman" w:eastAsiaTheme="minorEastAsia" w:hAnsi="Times New Roman"/>
          <w:kern w:val="2"/>
        </w:rPr>
        <w:t xml:space="preserve">he </w:t>
      </w:r>
      <w:r w:rsidRPr="004726B6">
        <w:rPr>
          <w:rFonts w:ascii="Times New Roman" w:eastAsiaTheme="minorEastAsia" w:hAnsi="Times New Roman"/>
          <w:kern w:val="2"/>
        </w:rPr>
        <w:t>threshold of &gt;200MB is arbitrary</w:t>
      </w:r>
      <w:r w:rsidR="00B05E9D">
        <w:rPr>
          <w:rFonts w:ascii="Times New Roman" w:eastAsiaTheme="minorEastAsia" w:hAnsi="Times New Roman"/>
          <w:kern w:val="2"/>
        </w:rPr>
        <w:t xml:space="preserve">. </w:t>
      </w:r>
      <w:r>
        <w:rPr>
          <w:rFonts w:ascii="Times New Roman" w:eastAsiaTheme="minorEastAsia" w:hAnsi="Times New Roman"/>
          <w:kern w:val="2"/>
        </w:rPr>
        <w:t xml:space="preserve">In our understanding, </w:t>
      </w:r>
      <w:r w:rsidRPr="004726B6">
        <w:rPr>
          <w:rFonts w:ascii="Times New Roman" w:eastAsiaTheme="minorEastAsia" w:hAnsi="Times New Roman"/>
          <w:kern w:val="2"/>
        </w:rPr>
        <w:t xml:space="preserve">transmitting datasets larger than tens of megabytes with hundreds of RRC segments is also not feasible due to the resulting complexity. This approach would lead to significant latency in completing dataset sharing, potentially delaying or interrupting user data transmission and slowing down control plane (e.g., RRC) procedures. Additionally, managing such </w:t>
      </w:r>
      <w:proofErr w:type="gramStart"/>
      <w:r w:rsidRPr="004726B6">
        <w:rPr>
          <w:rFonts w:ascii="Times New Roman" w:eastAsiaTheme="minorEastAsia" w:hAnsi="Times New Roman"/>
          <w:kern w:val="2"/>
        </w:rPr>
        <w:t>a large number of</w:t>
      </w:r>
      <w:proofErr w:type="gramEnd"/>
      <w:r w:rsidRPr="004726B6">
        <w:rPr>
          <w:rFonts w:ascii="Times New Roman" w:eastAsiaTheme="minorEastAsia" w:hAnsi="Times New Roman"/>
          <w:kern w:val="2"/>
        </w:rPr>
        <w:t xml:space="preserve"> segments would place a substantial burden on both the network and the UE, increasing the risk of errors and retransmissions, further exacerbating latency issues and degrading overall network performance.</w:t>
      </w:r>
    </w:p>
    <w:p w14:paraId="67CCEB53" w14:textId="28B6BC93" w:rsidR="006D7E78" w:rsidRDefault="006D7E78" w:rsidP="004726B6">
      <w:pPr>
        <w:spacing w:before="120"/>
        <w:rPr>
          <w:rFonts w:ascii="Times New Roman" w:hAnsi="Times New Roman"/>
          <w:b/>
          <w:bCs/>
        </w:rPr>
      </w:pPr>
      <w:r w:rsidRPr="006D7E78">
        <w:rPr>
          <w:rFonts w:ascii="Times New Roman" w:hAnsi="Times New Roman"/>
          <w:b/>
          <w:bCs/>
        </w:rPr>
        <w:lastRenderedPageBreak/>
        <w:t xml:space="preserve">Observation </w:t>
      </w:r>
      <w:r w:rsidR="000130E8">
        <w:rPr>
          <w:rFonts w:ascii="Times New Roman" w:hAnsi="Times New Roman"/>
          <w:b/>
          <w:bCs/>
        </w:rPr>
        <w:t>5</w:t>
      </w:r>
      <w:r w:rsidRPr="006D7E78">
        <w:rPr>
          <w:rFonts w:ascii="Times New Roman" w:hAnsi="Times New Roman"/>
          <w:b/>
          <w:bCs/>
        </w:rPr>
        <w:t>: Transmitting a 225MB dataset would take longer than the time a UE moving at pedestrian speed within the same cell in an urban area, making it impractical to transfer such large datasets without performing a handover or keeping the UE in CONNECTED mode for an extended period.</w:t>
      </w:r>
    </w:p>
    <w:p w14:paraId="07E79CB6" w14:textId="4737032A" w:rsidR="007F202B" w:rsidRPr="00DA670E" w:rsidRDefault="006D7E78" w:rsidP="004726B6">
      <w:pPr>
        <w:spacing w:before="120"/>
        <w:rPr>
          <w:rFonts w:ascii="Times New Roman" w:hAnsi="Times New Roman"/>
          <w:b/>
          <w:bCs/>
        </w:rPr>
      </w:pPr>
      <w:r>
        <w:rPr>
          <w:rFonts w:ascii="Times New Roman" w:hAnsi="Times New Roman"/>
          <w:b/>
          <w:bCs/>
        </w:rPr>
        <w:t xml:space="preserve">Observation </w:t>
      </w:r>
      <w:r w:rsidR="000130E8">
        <w:rPr>
          <w:rFonts w:ascii="Times New Roman" w:hAnsi="Times New Roman"/>
          <w:b/>
          <w:bCs/>
        </w:rPr>
        <w:t>6</w:t>
      </w:r>
      <w:r>
        <w:rPr>
          <w:rFonts w:ascii="Times New Roman" w:hAnsi="Times New Roman"/>
          <w:b/>
          <w:bCs/>
        </w:rPr>
        <w:t xml:space="preserve">: </w:t>
      </w:r>
      <w:r w:rsidRPr="006D7E78">
        <w:rPr>
          <w:rFonts w:ascii="Times New Roman" w:hAnsi="Times New Roman"/>
          <w:b/>
          <w:bCs/>
        </w:rPr>
        <w:t>Transmitting large datasets</w:t>
      </w:r>
      <w:r>
        <w:rPr>
          <w:rFonts w:ascii="Times New Roman" w:hAnsi="Times New Roman"/>
          <w:b/>
          <w:bCs/>
        </w:rPr>
        <w:t>/model parameters</w:t>
      </w:r>
      <w:r w:rsidRPr="006D7E78">
        <w:rPr>
          <w:rFonts w:ascii="Times New Roman" w:hAnsi="Times New Roman"/>
          <w:b/>
          <w:bCs/>
        </w:rPr>
        <w:t xml:space="preserve"> exceeding tens of megabytes via hundreds of RRC segments is impractical due to the complexity and inefficiency involved, making such an approach unfeasible.</w:t>
      </w:r>
    </w:p>
    <w:p w14:paraId="740E4CC5" w14:textId="0A8FB7EA" w:rsidR="006B12B9" w:rsidRPr="00DA670E" w:rsidRDefault="006B12B9" w:rsidP="00DA670E">
      <w:pPr>
        <w:spacing w:before="120"/>
        <w:rPr>
          <w:rFonts w:ascii="Times New Roman" w:hAnsi="Times New Roman"/>
          <w:b/>
          <w:bCs/>
        </w:rPr>
      </w:pPr>
      <w:r w:rsidRPr="00DA670E">
        <w:rPr>
          <w:rFonts w:ascii="Times New Roman" w:hAnsi="Times New Roman" w:hint="eastAsia"/>
          <w:b/>
          <w:bCs/>
        </w:rPr>
        <w:t>P</w:t>
      </w:r>
      <w:r w:rsidRPr="00DA670E">
        <w:rPr>
          <w:rFonts w:ascii="Times New Roman" w:hAnsi="Times New Roman"/>
          <w:b/>
          <w:bCs/>
        </w:rPr>
        <w:t xml:space="preserve">roposal </w:t>
      </w:r>
      <w:r w:rsidR="000130E8">
        <w:rPr>
          <w:rFonts w:ascii="Times New Roman" w:hAnsi="Times New Roman"/>
          <w:b/>
          <w:bCs/>
        </w:rPr>
        <w:t>4</w:t>
      </w:r>
      <w:r w:rsidRPr="00DA670E">
        <w:rPr>
          <w:rFonts w:ascii="Times New Roman" w:hAnsi="Times New Roman"/>
          <w:b/>
          <w:bCs/>
        </w:rPr>
        <w:t>:</w:t>
      </w:r>
      <w:bookmarkStart w:id="11" w:name="OLE_LINK185"/>
      <w:r w:rsidRPr="00DA670E">
        <w:rPr>
          <w:rFonts w:ascii="Times New Roman" w:hAnsi="Times New Roman"/>
          <w:b/>
          <w:bCs/>
        </w:rPr>
        <w:t xml:space="preserve"> RAN2 reply to RAN1 that it is not feasible to use </w:t>
      </w:r>
      <w:r w:rsidR="006D7E78">
        <w:rPr>
          <w:rFonts w:ascii="Times New Roman" w:hAnsi="Times New Roman"/>
          <w:b/>
          <w:bCs/>
        </w:rPr>
        <w:t>CP</w:t>
      </w:r>
      <w:r w:rsidRPr="00DA670E">
        <w:rPr>
          <w:rFonts w:ascii="Times New Roman" w:hAnsi="Times New Roman"/>
          <w:b/>
          <w:bCs/>
        </w:rPr>
        <w:t xml:space="preserve"> to </w:t>
      </w:r>
      <w:r w:rsidR="00B1520B" w:rsidRPr="00DA670E">
        <w:rPr>
          <w:rFonts w:ascii="Times New Roman" w:hAnsi="Times New Roman"/>
          <w:b/>
          <w:bCs/>
        </w:rPr>
        <w:t xml:space="preserve">exchange </w:t>
      </w:r>
      <w:r w:rsidRPr="00DA670E">
        <w:rPr>
          <w:rFonts w:ascii="Times New Roman" w:hAnsi="Times New Roman"/>
          <w:b/>
          <w:bCs/>
        </w:rPr>
        <w:t xml:space="preserve">the AI model parameters and/or dataset </w:t>
      </w:r>
      <w:r w:rsidR="00B1520B" w:rsidRPr="00DA670E">
        <w:rPr>
          <w:rFonts w:ascii="Times New Roman" w:hAnsi="Times New Roman"/>
          <w:b/>
          <w:bCs/>
        </w:rPr>
        <w:t xml:space="preserve">between </w:t>
      </w:r>
      <w:r w:rsidRPr="00DA670E">
        <w:rPr>
          <w:rFonts w:ascii="Times New Roman" w:hAnsi="Times New Roman"/>
          <w:b/>
          <w:bCs/>
        </w:rPr>
        <w:t xml:space="preserve">NW-side </w:t>
      </w:r>
      <w:r w:rsidR="00B1520B" w:rsidRPr="00DA670E">
        <w:rPr>
          <w:rFonts w:ascii="Times New Roman" w:hAnsi="Times New Roman"/>
          <w:b/>
          <w:bCs/>
        </w:rPr>
        <w:t xml:space="preserve">and </w:t>
      </w:r>
      <w:r w:rsidRPr="00DA670E">
        <w:rPr>
          <w:rFonts w:ascii="Times New Roman" w:hAnsi="Times New Roman"/>
          <w:b/>
          <w:bCs/>
        </w:rPr>
        <w:t xml:space="preserve">the UE over the air interface. </w:t>
      </w:r>
      <w:bookmarkEnd w:id="11"/>
    </w:p>
    <w:p w14:paraId="705E298A" w14:textId="3D2FA099" w:rsidR="000130E8" w:rsidRPr="000130E8" w:rsidRDefault="000130E8" w:rsidP="000130E8">
      <w:pPr>
        <w:spacing w:before="120"/>
        <w:rPr>
          <w:rFonts w:ascii="Times New Roman" w:eastAsiaTheme="minorEastAsia" w:hAnsi="Times New Roman"/>
          <w:kern w:val="2"/>
          <w:lang w:val="en-US"/>
        </w:rPr>
      </w:pPr>
      <w:r w:rsidRPr="000130E8">
        <w:rPr>
          <w:rFonts w:ascii="Times New Roman" w:eastAsiaTheme="minorEastAsia" w:hAnsi="Times New Roman"/>
          <w:kern w:val="2"/>
          <w:lang w:val="en-US"/>
        </w:rPr>
        <w:t xml:space="preserve">If we consider the DRB, the current DRB is also not feasible for sharing AI model parameters and/or datasets from the network side to the UE. This is because the </w:t>
      </w:r>
      <w:r w:rsidR="00A12381">
        <w:rPr>
          <w:rFonts w:ascii="Times New Roman" w:eastAsiaTheme="minorEastAsia" w:hAnsi="Times New Roman"/>
          <w:kern w:val="2"/>
          <w:lang w:val="en-US"/>
        </w:rPr>
        <w:t>UP tunnel</w:t>
      </w:r>
      <w:r w:rsidRPr="000130E8">
        <w:rPr>
          <w:rFonts w:ascii="Times New Roman" w:eastAsiaTheme="minorEastAsia" w:hAnsi="Times New Roman"/>
          <w:kern w:val="2"/>
          <w:lang w:val="en-US"/>
        </w:rPr>
        <w:t xml:space="preserve"> is terminated between the UE and the UPF, and the corresponding PDU session provides the end-to-end data path between the UE and the DN. As a result, the data content is not visible to the network side.</w:t>
      </w:r>
    </w:p>
    <w:p w14:paraId="4B06DFDE" w14:textId="1ED8A1A3" w:rsidR="000130E8" w:rsidRPr="000130E8" w:rsidRDefault="000130E8" w:rsidP="000130E8">
      <w:pPr>
        <w:spacing w:before="120"/>
        <w:rPr>
          <w:rFonts w:ascii="Times New Roman" w:eastAsiaTheme="minorEastAsia" w:hAnsi="Times New Roman"/>
          <w:kern w:val="2"/>
          <w:lang w:val="en-US"/>
        </w:rPr>
      </w:pPr>
      <w:r w:rsidRPr="000130E8">
        <w:rPr>
          <w:rFonts w:ascii="Times New Roman" w:eastAsiaTheme="minorEastAsia" w:hAnsi="Times New Roman"/>
          <w:kern w:val="2"/>
          <w:lang w:val="en-US"/>
        </w:rPr>
        <w:t xml:space="preserve">Terminating a DRB at the NG-RAN instead of the UPF would represent a significant architectural shift from the current system. While it is technically feasible, completing the standardization for it may not be achievable within the limited time left for Rel-19 due to the substantial specification impact. However, we are open to </w:t>
      </w:r>
      <w:r w:rsidR="00B05E9D">
        <w:rPr>
          <w:rFonts w:ascii="Times New Roman" w:eastAsiaTheme="minorEastAsia" w:hAnsi="Times New Roman"/>
          <w:kern w:val="2"/>
          <w:lang w:val="en-US"/>
        </w:rPr>
        <w:t>consider</w:t>
      </w:r>
      <w:r w:rsidRPr="000130E8">
        <w:rPr>
          <w:rFonts w:ascii="Times New Roman" w:eastAsiaTheme="minorEastAsia" w:hAnsi="Times New Roman"/>
          <w:kern w:val="2"/>
          <w:lang w:val="en-US"/>
        </w:rPr>
        <w:t xml:space="preserve"> it in Rel-20.</w:t>
      </w:r>
    </w:p>
    <w:p w14:paraId="61C7308C" w14:textId="46E4FB6A" w:rsidR="000130E8" w:rsidRPr="000130E8" w:rsidRDefault="000130E8" w:rsidP="000130E8">
      <w:pPr>
        <w:spacing w:before="120"/>
        <w:rPr>
          <w:rFonts w:ascii="Times New Roman" w:eastAsiaTheme="minorEastAsia" w:hAnsi="Times New Roman"/>
          <w:b/>
          <w:bCs/>
          <w:kern w:val="2"/>
          <w:lang w:val="en-US"/>
        </w:rPr>
      </w:pPr>
      <w:r w:rsidRPr="000130E8">
        <w:rPr>
          <w:rFonts w:ascii="Times New Roman" w:eastAsiaTheme="minorEastAsia" w:hAnsi="Times New Roman"/>
          <w:b/>
          <w:bCs/>
          <w:kern w:val="2"/>
          <w:lang w:val="en-US"/>
        </w:rPr>
        <w:t xml:space="preserve">Observation </w:t>
      </w:r>
      <w:r>
        <w:rPr>
          <w:rFonts w:ascii="Times New Roman" w:eastAsiaTheme="minorEastAsia" w:hAnsi="Times New Roman"/>
          <w:b/>
          <w:bCs/>
          <w:kern w:val="2"/>
          <w:lang w:val="en-US"/>
        </w:rPr>
        <w:t>7</w:t>
      </w:r>
      <w:r w:rsidRPr="000130E8">
        <w:rPr>
          <w:rFonts w:ascii="Times New Roman" w:eastAsiaTheme="minorEastAsia" w:hAnsi="Times New Roman"/>
          <w:b/>
          <w:bCs/>
          <w:kern w:val="2"/>
          <w:lang w:val="en-US"/>
        </w:rPr>
        <w:t xml:space="preserve">: </w:t>
      </w:r>
      <w:r w:rsidR="00A12381">
        <w:rPr>
          <w:rFonts w:ascii="Times New Roman" w:eastAsiaTheme="minorEastAsia" w:hAnsi="Times New Roman"/>
          <w:b/>
          <w:bCs/>
          <w:kern w:val="2"/>
          <w:lang w:val="en-US"/>
        </w:rPr>
        <w:t>UP</w:t>
      </w:r>
      <w:r w:rsidRPr="000130E8">
        <w:rPr>
          <w:rFonts w:ascii="Times New Roman" w:eastAsiaTheme="minorEastAsia" w:hAnsi="Times New Roman"/>
          <w:b/>
          <w:bCs/>
          <w:kern w:val="2"/>
          <w:lang w:val="en-US"/>
        </w:rPr>
        <w:t xml:space="preserve"> </w:t>
      </w:r>
      <w:r w:rsidR="00A12381">
        <w:rPr>
          <w:rFonts w:ascii="Times New Roman" w:eastAsiaTheme="minorEastAsia" w:hAnsi="Times New Roman"/>
          <w:b/>
          <w:bCs/>
          <w:kern w:val="2"/>
          <w:lang w:val="en-US"/>
        </w:rPr>
        <w:t xml:space="preserve">tunnels </w:t>
      </w:r>
      <w:r w:rsidRPr="000130E8">
        <w:rPr>
          <w:rFonts w:ascii="Times New Roman" w:eastAsiaTheme="minorEastAsia" w:hAnsi="Times New Roman"/>
          <w:b/>
          <w:bCs/>
          <w:kern w:val="2"/>
          <w:lang w:val="en-US"/>
        </w:rPr>
        <w:t>are terminated between the UE and UPF, and the corresponding PDU sessions provide the end-to-end data path between the UE and the DN. The data content is not visible to the network side.</w:t>
      </w:r>
    </w:p>
    <w:p w14:paraId="75D4684B" w14:textId="08314616" w:rsidR="000130E8" w:rsidRPr="000130E8" w:rsidRDefault="000130E8" w:rsidP="000130E8">
      <w:pPr>
        <w:spacing w:before="120"/>
        <w:rPr>
          <w:rFonts w:ascii="Times New Roman" w:eastAsiaTheme="minorEastAsia" w:hAnsi="Times New Roman"/>
          <w:b/>
          <w:bCs/>
          <w:kern w:val="2"/>
          <w:lang w:val="en-US"/>
        </w:rPr>
      </w:pPr>
      <w:r w:rsidRPr="000130E8">
        <w:rPr>
          <w:rFonts w:ascii="Times New Roman" w:eastAsiaTheme="minorEastAsia" w:hAnsi="Times New Roman"/>
          <w:b/>
          <w:bCs/>
          <w:kern w:val="2"/>
          <w:lang w:val="en-US"/>
        </w:rPr>
        <w:t xml:space="preserve">Proposal </w:t>
      </w:r>
      <w:r>
        <w:rPr>
          <w:rFonts w:ascii="Times New Roman" w:eastAsiaTheme="minorEastAsia" w:hAnsi="Times New Roman"/>
          <w:b/>
          <w:bCs/>
          <w:kern w:val="2"/>
          <w:lang w:val="en-US"/>
        </w:rPr>
        <w:t>5</w:t>
      </w:r>
      <w:r w:rsidRPr="000130E8">
        <w:rPr>
          <w:rFonts w:ascii="Times New Roman" w:eastAsiaTheme="minorEastAsia" w:hAnsi="Times New Roman"/>
          <w:b/>
          <w:bCs/>
          <w:kern w:val="2"/>
          <w:lang w:val="en-US"/>
        </w:rPr>
        <w:t xml:space="preserve">: RAN2 should inform RAN1 that it is not feasible to use the </w:t>
      </w:r>
      <w:r w:rsidR="00A12381">
        <w:rPr>
          <w:rFonts w:ascii="Times New Roman" w:eastAsiaTheme="minorEastAsia" w:hAnsi="Times New Roman"/>
          <w:b/>
          <w:bCs/>
          <w:kern w:val="2"/>
          <w:lang w:val="en-US"/>
        </w:rPr>
        <w:t>UP</w:t>
      </w:r>
      <w:r w:rsidRPr="000130E8">
        <w:rPr>
          <w:rFonts w:ascii="Times New Roman" w:eastAsiaTheme="minorEastAsia" w:hAnsi="Times New Roman"/>
          <w:b/>
          <w:bCs/>
          <w:kern w:val="2"/>
          <w:lang w:val="en-US"/>
        </w:rPr>
        <w:t xml:space="preserve"> to exchange AI model parameters and/or datasets between the network side and the UE over the air interface in Rel-19.</w:t>
      </w:r>
    </w:p>
    <w:p w14:paraId="2094EAB8" w14:textId="13B0557D" w:rsidR="004707DA" w:rsidRDefault="00B93424" w:rsidP="004707DA">
      <w:pPr>
        <w:pStyle w:val="2"/>
        <w:tabs>
          <w:tab w:val="num" w:pos="576"/>
        </w:tabs>
        <w:ind w:hanging="1002"/>
      </w:pPr>
      <w:r>
        <w:t>Common Framework/Tunnel for UE-sided and Two-sided</w:t>
      </w:r>
    </w:p>
    <w:p w14:paraId="090C7F15" w14:textId="682FA91B" w:rsidR="008478D8" w:rsidRPr="00401CE4" w:rsidRDefault="008478D8" w:rsidP="00BA39EA">
      <w:pPr>
        <w:spacing w:before="120"/>
        <w:rPr>
          <w:rFonts w:ascii="Times New Roman" w:eastAsiaTheme="minorEastAsia" w:hAnsi="Times New Roman"/>
          <w:kern w:val="2"/>
        </w:rPr>
      </w:pPr>
      <w:r w:rsidRPr="00401CE4">
        <w:rPr>
          <w:rFonts w:ascii="Times New Roman" w:eastAsiaTheme="minorEastAsia" w:hAnsi="Times New Roman"/>
          <w:kern w:val="2"/>
        </w:rPr>
        <w:t>The discussion on one-sided and two-sided models has progressed separately in both RAN1 and RAN2, with RAN2 not having advanced the two-sided model discussion for a long time. It is suggested that UE-sided and two-sided models should be considered together when discussing the system framework and tunnels to enable data collection and model transfer/delivery, as these are common issues for both cases.</w:t>
      </w:r>
    </w:p>
    <w:p w14:paraId="622DABDD" w14:textId="2986ABF6" w:rsidR="008478D8" w:rsidRPr="00401CE4" w:rsidRDefault="008478D8" w:rsidP="008478D8">
      <w:pPr>
        <w:spacing w:before="120"/>
        <w:rPr>
          <w:rFonts w:ascii="Times New Roman" w:eastAsiaTheme="minorEastAsia" w:hAnsi="Times New Roman"/>
          <w:kern w:val="2"/>
        </w:rPr>
      </w:pPr>
      <w:r w:rsidRPr="00401CE4">
        <w:rPr>
          <w:rFonts w:ascii="Times New Roman" w:eastAsiaTheme="minorEastAsia" w:hAnsi="Times New Roman"/>
          <w:kern w:val="2"/>
        </w:rPr>
        <w:t>It is preferred to have a common design for the framework and tunnel that can be used for both UE-sided and two-sided models to reduce complexity in both implementation and standardization. It should be noted that we are discussing potential standardized methods, and the framework for data collection and model delivery between the UE and the OTT server is not considered here.</w:t>
      </w:r>
    </w:p>
    <w:p w14:paraId="7846CC90" w14:textId="4EF3A562" w:rsidR="00ED3DEE" w:rsidRPr="00401CE4" w:rsidRDefault="00ED3DEE" w:rsidP="00ED3DEE">
      <w:pPr>
        <w:spacing w:before="120"/>
        <w:rPr>
          <w:rFonts w:ascii="Times New Roman" w:eastAsiaTheme="minorEastAsia" w:hAnsi="Times New Roman"/>
          <w:kern w:val="2"/>
        </w:rPr>
      </w:pPr>
      <w:r w:rsidRPr="00401CE4">
        <w:rPr>
          <w:rFonts w:ascii="Times New Roman" w:eastAsiaTheme="minorEastAsia" w:hAnsi="Times New Roman"/>
          <w:kern w:val="2"/>
        </w:rPr>
        <w:t>Taking the UE-sided model in Figure 2a as an example, a tunnel going through the UE, RAN, OAM, and the UE-side server can be established between the UE and the UE-side server for both data collection for model training and model transfer. This is a bi-directional tunnel, where data collection is the up</w:t>
      </w:r>
      <w:r w:rsidR="00BA39EA" w:rsidRPr="00401CE4">
        <w:rPr>
          <w:rFonts w:ascii="Times New Roman" w:eastAsiaTheme="minorEastAsia" w:hAnsi="Times New Roman"/>
          <w:kern w:val="2"/>
        </w:rPr>
        <w:t>stream</w:t>
      </w:r>
      <w:r w:rsidRPr="00401CE4">
        <w:rPr>
          <w:rFonts w:ascii="Times New Roman" w:eastAsiaTheme="minorEastAsia" w:hAnsi="Times New Roman"/>
          <w:kern w:val="2"/>
        </w:rPr>
        <w:t xml:space="preserve"> (in orange) and model transfer is the down</w:t>
      </w:r>
      <w:r w:rsidR="00BA39EA" w:rsidRPr="00401CE4">
        <w:rPr>
          <w:rFonts w:ascii="Times New Roman" w:eastAsiaTheme="minorEastAsia" w:hAnsi="Times New Roman"/>
          <w:kern w:val="2"/>
        </w:rPr>
        <w:t>stream</w:t>
      </w:r>
      <w:r w:rsidRPr="00401CE4">
        <w:rPr>
          <w:rFonts w:ascii="Times New Roman" w:eastAsiaTheme="minorEastAsia" w:hAnsi="Times New Roman"/>
          <w:kern w:val="2"/>
        </w:rPr>
        <w:t xml:space="preserve"> (in purple).</w:t>
      </w:r>
    </w:p>
    <w:p w14:paraId="3AE4D1D8" w14:textId="4913D144" w:rsidR="00ED3DEE" w:rsidRPr="00401CE4" w:rsidRDefault="00ED3DEE" w:rsidP="00ED3DEE">
      <w:pPr>
        <w:spacing w:before="120"/>
        <w:rPr>
          <w:rFonts w:ascii="Times New Roman" w:eastAsiaTheme="minorEastAsia" w:hAnsi="Times New Roman"/>
          <w:kern w:val="2"/>
        </w:rPr>
      </w:pPr>
      <w:r w:rsidRPr="00401CE4">
        <w:rPr>
          <w:rFonts w:ascii="Times New Roman" w:eastAsiaTheme="minorEastAsia" w:hAnsi="Times New Roman"/>
          <w:kern w:val="2"/>
        </w:rPr>
        <w:t xml:space="preserve">Comparing the two-sided model in Figure 2b with the UE-sided model in Figure 2a, the tunnel for model parameter/dataset sharing and model transfer is quite similar. The NG-RAN can transfer the model parameter/dataset to the UE-side server </w:t>
      </w:r>
      <w:r w:rsidR="00F56A07" w:rsidRPr="00401CE4">
        <w:rPr>
          <w:rFonts w:ascii="Times New Roman" w:eastAsiaTheme="minorEastAsia" w:hAnsi="Times New Roman"/>
          <w:kern w:val="2"/>
        </w:rPr>
        <w:t xml:space="preserve">e.g., </w:t>
      </w:r>
      <w:r w:rsidRPr="00401CE4">
        <w:rPr>
          <w:rFonts w:ascii="Times New Roman" w:eastAsiaTheme="minorEastAsia" w:hAnsi="Times New Roman"/>
          <w:kern w:val="2"/>
        </w:rPr>
        <w:t xml:space="preserve">via OAM for offline model training for the UE-side of the two-sided model if NW-first training is considered. Since the data used for NW-first training is collected from the UE, the mechanism for </w:t>
      </w:r>
      <w:r w:rsidR="0073051A" w:rsidRPr="00401CE4">
        <w:rPr>
          <w:rFonts w:ascii="Times New Roman" w:eastAsiaTheme="minorEastAsia" w:hAnsi="Times New Roman"/>
          <w:kern w:val="2"/>
        </w:rPr>
        <w:t>NW</w:t>
      </w:r>
      <w:r w:rsidR="00B1520B" w:rsidRPr="00401CE4">
        <w:rPr>
          <w:rFonts w:ascii="Times New Roman" w:eastAsiaTheme="minorEastAsia" w:hAnsi="Times New Roman"/>
          <w:kern w:val="2"/>
        </w:rPr>
        <w:t>-side</w:t>
      </w:r>
      <w:r w:rsidRPr="00401CE4">
        <w:rPr>
          <w:rFonts w:ascii="Times New Roman" w:eastAsiaTheme="minorEastAsia" w:hAnsi="Times New Roman"/>
          <w:kern w:val="2"/>
        </w:rPr>
        <w:t xml:space="preserve"> data collection over the air interface is applied. The UE-side of the two-sided model can </w:t>
      </w:r>
      <w:r w:rsidRPr="00401CE4">
        <w:rPr>
          <w:rFonts w:ascii="Times New Roman" w:eastAsiaTheme="minorEastAsia" w:hAnsi="Times New Roman"/>
          <w:kern w:val="2"/>
        </w:rPr>
        <w:lastRenderedPageBreak/>
        <w:t xml:space="preserve">be transferred from the UE-side server to the UE </w:t>
      </w:r>
      <w:r w:rsidR="00F56A07" w:rsidRPr="00401CE4">
        <w:rPr>
          <w:rFonts w:ascii="Times New Roman" w:eastAsiaTheme="minorEastAsia" w:hAnsi="Times New Roman"/>
          <w:kern w:val="2"/>
        </w:rPr>
        <w:t xml:space="preserve">e.g., </w:t>
      </w:r>
      <w:r w:rsidRPr="00401CE4">
        <w:rPr>
          <w:rFonts w:ascii="Times New Roman" w:eastAsiaTheme="minorEastAsia" w:hAnsi="Times New Roman"/>
          <w:kern w:val="2"/>
        </w:rPr>
        <w:t xml:space="preserve">via OAM and RAN node. This is a bi-directional tunnel, where model parameter and dataset transfer </w:t>
      </w:r>
      <w:proofErr w:type="gramStart"/>
      <w:r w:rsidRPr="00401CE4">
        <w:rPr>
          <w:rFonts w:ascii="Times New Roman" w:eastAsiaTheme="minorEastAsia" w:hAnsi="Times New Roman"/>
          <w:kern w:val="2"/>
        </w:rPr>
        <w:t>is</w:t>
      </w:r>
      <w:proofErr w:type="gramEnd"/>
      <w:r w:rsidRPr="00401CE4">
        <w:rPr>
          <w:rFonts w:ascii="Times New Roman" w:eastAsiaTheme="minorEastAsia" w:hAnsi="Times New Roman"/>
          <w:kern w:val="2"/>
        </w:rPr>
        <w:t xml:space="preserve"> the u</w:t>
      </w:r>
      <w:r w:rsidR="00BA39EA" w:rsidRPr="00401CE4">
        <w:rPr>
          <w:rFonts w:ascii="Times New Roman" w:eastAsiaTheme="minorEastAsia" w:hAnsi="Times New Roman"/>
          <w:kern w:val="2"/>
        </w:rPr>
        <w:t>pstream</w:t>
      </w:r>
      <w:r w:rsidRPr="00401CE4">
        <w:rPr>
          <w:rFonts w:ascii="Times New Roman" w:eastAsiaTheme="minorEastAsia" w:hAnsi="Times New Roman"/>
          <w:kern w:val="2"/>
        </w:rPr>
        <w:t xml:space="preserve"> (in orange) and model transfer is the down</w:t>
      </w:r>
      <w:r w:rsidR="00BA39EA" w:rsidRPr="00401CE4">
        <w:rPr>
          <w:rFonts w:ascii="Times New Roman" w:eastAsiaTheme="minorEastAsia" w:hAnsi="Times New Roman"/>
          <w:kern w:val="2"/>
        </w:rPr>
        <w:t xml:space="preserve">stream </w:t>
      </w:r>
      <w:r w:rsidRPr="00401CE4">
        <w:rPr>
          <w:rFonts w:ascii="Times New Roman" w:eastAsiaTheme="minorEastAsia" w:hAnsi="Times New Roman"/>
          <w:kern w:val="2"/>
        </w:rPr>
        <w:t>(in purple).</w:t>
      </w:r>
    </w:p>
    <w:p w14:paraId="7297FABA" w14:textId="77777777" w:rsidR="00BA39EA" w:rsidRPr="00401CE4" w:rsidRDefault="000511B0" w:rsidP="008478D8">
      <w:pPr>
        <w:spacing w:before="120"/>
        <w:rPr>
          <w:rFonts w:ascii="Times New Roman" w:eastAsiaTheme="minorEastAsia" w:hAnsi="Times New Roman"/>
          <w:kern w:val="2"/>
        </w:rPr>
      </w:pPr>
      <w:r w:rsidRPr="00401CE4">
        <w:rPr>
          <w:rFonts w:ascii="Times New Roman" w:eastAsiaTheme="minorEastAsia" w:hAnsi="Times New Roman"/>
          <w:kern w:val="2"/>
        </w:rPr>
        <w:t>It should be noted that Figures 2a) and 2b) use UE-side data collection option 3 (where the UE collects training data and transfers it to OAM) as an example. These figures are also applicable to option 2 (where the UE collects training data and transfers it to the Core Network) if OAM is replaced with CN.</w:t>
      </w:r>
    </w:p>
    <w:p w14:paraId="2E7FCF77" w14:textId="34B9F89B" w:rsidR="00ED3DEE" w:rsidRPr="00401CE4" w:rsidRDefault="00AE56AA" w:rsidP="008478D8">
      <w:pPr>
        <w:spacing w:before="120"/>
        <w:rPr>
          <w:rFonts w:ascii="Times New Roman" w:eastAsiaTheme="minorEastAsia" w:hAnsi="Times New Roman"/>
          <w:b/>
          <w:bCs/>
          <w:kern w:val="2"/>
        </w:rPr>
      </w:pPr>
      <w:proofErr w:type="spellStart"/>
      <w:r w:rsidRPr="00401CE4">
        <w:rPr>
          <w:rFonts w:ascii="Times New Roman" w:eastAsiaTheme="minorEastAsia" w:hAnsi="Times New Roman"/>
          <w:b/>
          <w:bCs/>
          <w:kern w:val="2"/>
        </w:rPr>
        <w:t>Obervation</w:t>
      </w:r>
      <w:proofErr w:type="spellEnd"/>
      <w:r w:rsidRPr="00401CE4">
        <w:rPr>
          <w:rFonts w:ascii="Times New Roman" w:eastAsiaTheme="minorEastAsia" w:hAnsi="Times New Roman"/>
          <w:b/>
          <w:bCs/>
          <w:kern w:val="2"/>
        </w:rPr>
        <w:t xml:space="preserve"> </w:t>
      </w:r>
      <w:r w:rsidR="000130E8">
        <w:rPr>
          <w:rFonts w:ascii="Times New Roman" w:eastAsiaTheme="minorEastAsia" w:hAnsi="Times New Roman"/>
          <w:b/>
          <w:bCs/>
          <w:kern w:val="2"/>
        </w:rPr>
        <w:t>8</w:t>
      </w:r>
      <w:r w:rsidRPr="00401CE4">
        <w:rPr>
          <w:rFonts w:ascii="Times New Roman" w:eastAsiaTheme="minorEastAsia" w:hAnsi="Times New Roman"/>
          <w:b/>
          <w:bCs/>
          <w:kern w:val="2"/>
        </w:rPr>
        <w:t>: A common design for the framework and tunnel can be considered for both UE-sided and two-sided models to reduce complexity in both implementation and standardization, streamlining data collection and model transfer processes.</w:t>
      </w:r>
    </w:p>
    <w:tbl>
      <w:tblPr>
        <w:tblStyle w:val="a6"/>
        <w:tblW w:w="0" w:type="auto"/>
        <w:tblInd w:w="0" w:type="dxa"/>
        <w:tblLook w:val="04A0" w:firstRow="1" w:lastRow="0" w:firstColumn="1" w:lastColumn="0" w:noHBand="0" w:noVBand="1"/>
      </w:tblPr>
      <w:tblGrid>
        <w:gridCol w:w="4508"/>
        <w:gridCol w:w="4508"/>
      </w:tblGrid>
      <w:tr w:rsidR="008478D8" w:rsidRPr="00401CE4" w14:paraId="6392913E" w14:textId="77777777" w:rsidTr="00845219">
        <w:tc>
          <w:tcPr>
            <w:tcW w:w="4508" w:type="dxa"/>
          </w:tcPr>
          <w:p w14:paraId="6F9A02E8" w14:textId="1FFAE2F6" w:rsidR="008478D8" w:rsidRPr="00401CE4" w:rsidRDefault="00F56A07" w:rsidP="00845219">
            <w:pPr>
              <w:spacing w:before="120"/>
              <w:rPr>
                <w:rFonts w:ascii="Times New Roman" w:eastAsiaTheme="minorEastAsia" w:hAnsi="Times New Roman"/>
                <w:sz w:val="21"/>
                <w:szCs w:val="22"/>
              </w:rPr>
            </w:pPr>
            <w:r w:rsidRPr="00401CE4">
              <w:rPr>
                <w:rFonts w:ascii="Times New Roman" w:hAnsi="Times New Roman"/>
              </w:rPr>
              <w:object w:dxaOrig="7600" w:dyaOrig="4500" w14:anchorId="21B96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21.5pt" o:ole="">
                  <v:imagedata r:id="rId16" o:title=""/>
                </v:shape>
                <o:OLEObject Type="Embed" ProgID="Visio.Drawing.15" ShapeID="_x0000_i1025" DrawAspect="Content" ObjectID="_1804680519" r:id="rId17"/>
              </w:object>
            </w:r>
          </w:p>
        </w:tc>
        <w:tc>
          <w:tcPr>
            <w:tcW w:w="4508" w:type="dxa"/>
          </w:tcPr>
          <w:p w14:paraId="026E7BDD" w14:textId="442D1564" w:rsidR="008478D8" w:rsidRPr="00401CE4" w:rsidRDefault="001416A6" w:rsidP="00845219">
            <w:pPr>
              <w:spacing w:before="120"/>
              <w:rPr>
                <w:rFonts w:ascii="Times New Roman" w:eastAsiaTheme="minorEastAsia" w:hAnsi="Times New Roman"/>
                <w:sz w:val="21"/>
                <w:szCs w:val="22"/>
              </w:rPr>
            </w:pPr>
            <w:r w:rsidRPr="00401CE4">
              <w:rPr>
                <w:rFonts w:ascii="Times New Roman" w:hAnsi="Times New Roman"/>
              </w:rPr>
              <w:object w:dxaOrig="7970" w:dyaOrig="4920" w14:anchorId="607E7D4E">
                <v:shape id="_x0000_i1026" type="#_x0000_t75" style="width:211pt;height:130pt" o:ole="">
                  <v:imagedata r:id="rId18" o:title=""/>
                </v:shape>
                <o:OLEObject Type="Embed" ProgID="Visio.Drawing.15" ShapeID="_x0000_i1026" DrawAspect="Content" ObjectID="_1804680520" r:id="rId19"/>
              </w:object>
            </w:r>
          </w:p>
        </w:tc>
      </w:tr>
      <w:tr w:rsidR="008478D8" w:rsidRPr="00401CE4" w14:paraId="5A627C50" w14:textId="77777777" w:rsidTr="00845219">
        <w:tc>
          <w:tcPr>
            <w:tcW w:w="4508" w:type="dxa"/>
          </w:tcPr>
          <w:p w14:paraId="08DAEE11" w14:textId="77777777" w:rsidR="008478D8" w:rsidRPr="00401CE4" w:rsidRDefault="008478D8" w:rsidP="00845219">
            <w:pPr>
              <w:spacing w:before="120"/>
              <w:jc w:val="center"/>
              <w:rPr>
                <w:rFonts w:ascii="Times New Roman" w:eastAsiaTheme="minorEastAsia" w:hAnsi="Times New Roman"/>
                <w:b/>
                <w:bCs/>
                <w:sz w:val="18"/>
                <w:szCs w:val="18"/>
              </w:rPr>
            </w:pPr>
            <w:bookmarkStart w:id="12" w:name="OLE_LINK191"/>
            <w:r w:rsidRPr="00401CE4">
              <w:rPr>
                <w:rFonts w:ascii="Times New Roman" w:eastAsiaTheme="minorEastAsia" w:hAnsi="Times New Roman"/>
                <w:b/>
                <w:bCs/>
                <w:sz w:val="18"/>
                <w:szCs w:val="18"/>
              </w:rPr>
              <w:t>Fig 2a) UE-sided model: Data collection (for model training) and model transfer (for model inference)</w:t>
            </w:r>
            <w:bookmarkEnd w:id="12"/>
          </w:p>
        </w:tc>
        <w:tc>
          <w:tcPr>
            <w:tcW w:w="4508" w:type="dxa"/>
          </w:tcPr>
          <w:p w14:paraId="51EBB3ED" w14:textId="6C1196E3" w:rsidR="008478D8" w:rsidRPr="00401CE4" w:rsidRDefault="008478D8" w:rsidP="00845219">
            <w:pPr>
              <w:spacing w:before="120"/>
              <w:jc w:val="center"/>
              <w:rPr>
                <w:rFonts w:ascii="Times New Roman" w:eastAsiaTheme="minorEastAsia" w:hAnsi="Times New Roman"/>
                <w:b/>
                <w:bCs/>
                <w:sz w:val="18"/>
                <w:szCs w:val="18"/>
              </w:rPr>
            </w:pPr>
            <w:r w:rsidRPr="00401CE4">
              <w:rPr>
                <w:rFonts w:ascii="Times New Roman" w:eastAsiaTheme="minorEastAsia" w:hAnsi="Times New Roman"/>
                <w:b/>
                <w:bCs/>
                <w:sz w:val="18"/>
                <w:szCs w:val="18"/>
              </w:rPr>
              <w:t>Fig 2</w:t>
            </w:r>
            <w:r w:rsidR="001416A6" w:rsidRPr="00401CE4">
              <w:rPr>
                <w:rFonts w:ascii="Times New Roman" w:eastAsiaTheme="minorEastAsia" w:hAnsi="Times New Roman"/>
                <w:b/>
                <w:bCs/>
                <w:sz w:val="18"/>
                <w:szCs w:val="18"/>
              </w:rPr>
              <w:t>b</w:t>
            </w:r>
            <w:r w:rsidRPr="00401CE4">
              <w:rPr>
                <w:rFonts w:ascii="Times New Roman" w:eastAsiaTheme="minorEastAsia" w:hAnsi="Times New Roman"/>
                <w:b/>
                <w:bCs/>
                <w:sz w:val="18"/>
                <w:szCs w:val="18"/>
              </w:rPr>
              <w:t xml:space="preserve">) Two-sided model: Model parameter/dataset sharing (for model </w:t>
            </w:r>
            <w:proofErr w:type="spellStart"/>
            <w:r w:rsidRPr="00401CE4">
              <w:rPr>
                <w:rFonts w:ascii="Times New Roman" w:eastAsiaTheme="minorEastAsia" w:hAnsi="Times New Roman"/>
                <w:b/>
                <w:bCs/>
                <w:sz w:val="18"/>
                <w:szCs w:val="18"/>
              </w:rPr>
              <w:t>traiing</w:t>
            </w:r>
            <w:proofErr w:type="spellEnd"/>
            <w:r w:rsidRPr="00401CE4">
              <w:rPr>
                <w:rFonts w:ascii="Times New Roman" w:eastAsiaTheme="minorEastAsia" w:hAnsi="Times New Roman"/>
                <w:b/>
                <w:bCs/>
                <w:sz w:val="18"/>
                <w:szCs w:val="18"/>
              </w:rPr>
              <w:t>) and model transfer (for model inference)</w:t>
            </w:r>
          </w:p>
        </w:tc>
      </w:tr>
    </w:tbl>
    <w:p w14:paraId="78213D13" w14:textId="0B7288CB" w:rsidR="008478D8" w:rsidRPr="00401CE4" w:rsidRDefault="00C96AAD" w:rsidP="00BA39EA">
      <w:pPr>
        <w:spacing w:before="120"/>
        <w:rPr>
          <w:rFonts w:ascii="Times New Roman" w:eastAsiaTheme="minorEastAsia" w:hAnsi="Times New Roman"/>
          <w:b/>
          <w:bCs/>
        </w:rPr>
      </w:pPr>
      <w:r w:rsidRPr="00401CE4">
        <w:rPr>
          <w:rFonts w:ascii="Times New Roman" w:eastAsiaTheme="minorEastAsia" w:hAnsi="Times New Roman"/>
          <w:b/>
          <w:bCs/>
        </w:rPr>
        <w:t xml:space="preserve">Proposal </w:t>
      </w:r>
      <w:r w:rsidR="000130E8">
        <w:rPr>
          <w:rFonts w:ascii="Times New Roman" w:eastAsiaTheme="minorEastAsia" w:hAnsi="Times New Roman"/>
          <w:b/>
          <w:bCs/>
        </w:rPr>
        <w:t>6</w:t>
      </w:r>
      <w:r w:rsidRPr="00401CE4">
        <w:rPr>
          <w:rFonts w:ascii="Times New Roman" w:eastAsiaTheme="minorEastAsia" w:hAnsi="Times New Roman"/>
          <w:b/>
          <w:bCs/>
        </w:rPr>
        <w:t xml:space="preserve">: </w:t>
      </w:r>
      <w:r w:rsidR="008478D8" w:rsidRPr="00401CE4">
        <w:rPr>
          <w:rFonts w:ascii="Times New Roman" w:eastAsiaTheme="minorEastAsia" w:hAnsi="Times New Roman"/>
          <w:b/>
          <w:bCs/>
        </w:rPr>
        <w:t>A common bi-directional tunnel can be used for both the UE-sided model and the two-sided model:</w:t>
      </w:r>
    </w:p>
    <w:p w14:paraId="2E30EE2D" w14:textId="74B20524" w:rsidR="008478D8" w:rsidRPr="00401CE4" w:rsidRDefault="008478D8" w:rsidP="00BA39EA">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t xml:space="preserve">UE-sided model: Data collection for model training is the </w:t>
      </w:r>
      <w:r w:rsidR="00757654" w:rsidRPr="00401CE4">
        <w:rPr>
          <w:rFonts w:ascii="Times New Roman" w:eastAsiaTheme="minorEastAsia" w:hAnsi="Times New Roman"/>
          <w:b/>
          <w:bCs/>
        </w:rPr>
        <w:t>upstream (from the UE to the UE-side server)</w:t>
      </w:r>
      <w:r w:rsidRPr="00401CE4">
        <w:rPr>
          <w:rFonts w:ascii="Times New Roman" w:eastAsiaTheme="minorEastAsia" w:hAnsi="Times New Roman"/>
          <w:b/>
          <w:bCs/>
        </w:rPr>
        <w:t xml:space="preserve">, and model transfer for model inference is </w:t>
      </w:r>
      <w:r w:rsidR="00757654" w:rsidRPr="00401CE4">
        <w:rPr>
          <w:rFonts w:ascii="Times New Roman" w:eastAsiaTheme="minorEastAsia" w:hAnsi="Times New Roman"/>
          <w:b/>
          <w:bCs/>
        </w:rPr>
        <w:t>the downstream (from the UE-side server to the UE)</w:t>
      </w:r>
      <w:r w:rsidRPr="00401CE4">
        <w:rPr>
          <w:rFonts w:ascii="Times New Roman" w:eastAsiaTheme="minorEastAsia" w:hAnsi="Times New Roman"/>
          <w:b/>
          <w:bCs/>
        </w:rPr>
        <w:t>.</w:t>
      </w:r>
    </w:p>
    <w:p w14:paraId="262DF9F5" w14:textId="75D3CDAC" w:rsidR="008478D8" w:rsidRPr="00401CE4" w:rsidRDefault="008478D8" w:rsidP="00BA39EA">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t>Two-sided model with NW-first training: Model parameter and dataset transfer for UE-sided model training is the up</w:t>
      </w:r>
      <w:r w:rsidR="00757654" w:rsidRPr="00401CE4">
        <w:rPr>
          <w:rFonts w:ascii="Times New Roman" w:eastAsiaTheme="minorEastAsia" w:hAnsi="Times New Roman"/>
          <w:b/>
          <w:bCs/>
        </w:rPr>
        <w:t>stream (from NW-side to the UE-side server)</w:t>
      </w:r>
      <w:r w:rsidRPr="00401CE4">
        <w:rPr>
          <w:rFonts w:ascii="Times New Roman" w:eastAsiaTheme="minorEastAsia" w:hAnsi="Times New Roman"/>
          <w:b/>
          <w:bCs/>
        </w:rPr>
        <w:t>, and model transfer for model inference is the down</w:t>
      </w:r>
      <w:r w:rsidR="00757654" w:rsidRPr="00401CE4">
        <w:rPr>
          <w:rFonts w:ascii="Times New Roman" w:eastAsiaTheme="minorEastAsia" w:hAnsi="Times New Roman"/>
          <w:b/>
          <w:bCs/>
        </w:rPr>
        <w:t>stream (from the UE-side server to the UE)</w:t>
      </w:r>
      <w:r w:rsidRPr="00401CE4">
        <w:rPr>
          <w:rFonts w:ascii="Times New Roman" w:eastAsiaTheme="minorEastAsia" w:hAnsi="Times New Roman"/>
          <w:b/>
          <w:bCs/>
        </w:rPr>
        <w:t>.</w:t>
      </w:r>
    </w:p>
    <w:p w14:paraId="49ABED00" w14:textId="10C5ED84" w:rsidR="00F9360F" w:rsidRDefault="00F9360F" w:rsidP="00BA39EA">
      <w:pPr>
        <w:spacing w:before="120"/>
        <w:rPr>
          <w:rFonts w:ascii="Times New Roman" w:eastAsiaTheme="minorEastAsia" w:hAnsi="Times New Roman"/>
          <w:kern w:val="2"/>
        </w:rPr>
      </w:pPr>
      <w:r>
        <w:rPr>
          <w:rFonts w:ascii="Times New Roman" w:eastAsiaTheme="minorEastAsia" w:hAnsi="Times New Roman"/>
          <w:kern w:val="2"/>
        </w:rPr>
        <w:t xml:space="preserve">For common bi-directional tunnel, how to make </w:t>
      </w:r>
      <w:bookmarkStart w:id="13" w:name="OLE_LINK57"/>
      <w:r>
        <w:rPr>
          <w:rFonts w:ascii="Times New Roman" w:eastAsiaTheme="minorEastAsia" w:hAnsi="Times New Roman"/>
          <w:kern w:val="2"/>
        </w:rPr>
        <w:t>the dataset/model parameters visible</w:t>
      </w:r>
      <w:r w:rsidR="006E0DCD">
        <w:rPr>
          <w:rFonts w:ascii="Times New Roman" w:eastAsiaTheme="minorEastAsia" w:hAnsi="Times New Roman"/>
          <w:kern w:val="2"/>
        </w:rPr>
        <w:t xml:space="preserve"> and accessible</w:t>
      </w:r>
      <w:r>
        <w:rPr>
          <w:rFonts w:ascii="Times New Roman" w:eastAsiaTheme="minorEastAsia" w:hAnsi="Times New Roman"/>
          <w:kern w:val="2"/>
        </w:rPr>
        <w:t xml:space="preserve"> to RAN and UE</w:t>
      </w:r>
      <w:bookmarkEnd w:id="13"/>
      <w:r>
        <w:rPr>
          <w:rFonts w:ascii="Times New Roman" w:eastAsiaTheme="minorEastAsia" w:hAnsi="Times New Roman"/>
          <w:kern w:val="2"/>
        </w:rPr>
        <w:t xml:space="preserve"> </w:t>
      </w:r>
      <w:r w:rsidR="00430926">
        <w:rPr>
          <w:rFonts w:ascii="Times New Roman" w:eastAsiaTheme="minorEastAsia" w:hAnsi="Times New Roman"/>
          <w:kern w:val="2"/>
        </w:rPr>
        <w:t xml:space="preserve">for two-sided model </w:t>
      </w:r>
      <w:r>
        <w:rPr>
          <w:rFonts w:ascii="Times New Roman" w:eastAsiaTheme="minorEastAsia" w:hAnsi="Times New Roman"/>
          <w:kern w:val="2"/>
        </w:rPr>
        <w:t xml:space="preserve">needs to be considered. </w:t>
      </w:r>
    </w:p>
    <w:p w14:paraId="2A614EB4" w14:textId="14C532DE" w:rsidR="008478D8" w:rsidRPr="006E0DCD" w:rsidRDefault="00F9360F" w:rsidP="006E0DCD">
      <w:pPr>
        <w:pStyle w:val="af3"/>
        <w:numPr>
          <w:ilvl w:val="0"/>
          <w:numId w:val="35"/>
        </w:numPr>
        <w:spacing w:before="120"/>
        <w:ind w:firstLineChars="0"/>
        <w:rPr>
          <w:rFonts w:ascii="Times New Roman" w:eastAsiaTheme="minorEastAsia" w:hAnsi="Times New Roman"/>
          <w:kern w:val="2"/>
        </w:rPr>
      </w:pPr>
      <w:r w:rsidRPr="006E0DCD">
        <w:rPr>
          <w:rFonts w:ascii="Times New Roman" w:eastAsiaTheme="minorEastAsia" w:hAnsi="Times New Roman"/>
          <w:kern w:val="2"/>
        </w:rPr>
        <w:t>One</w:t>
      </w:r>
      <w:r w:rsidR="00752645" w:rsidRPr="006E0DCD">
        <w:rPr>
          <w:rFonts w:ascii="Times New Roman" w:eastAsiaTheme="minorEastAsia" w:hAnsi="Times New Roman"/>
          <w:kern w:val="2"/>
        </w:rPr>
        <w:t xml:space="preserve"> possible </w:t>
      </w:r>
      <w:r w:rsidR="00757654" w:rsidRPr="006E0DCD">
        <w:rPr>
          <w:rFonts w:ascii="Times New Roman" w:eastAsiaTheme="minorEastAsia" w:hAnsi="Times New Roman"/>
          <w:kern w:val="2"/>
        </w:rPr>
        <w:t xml:space="preserve">method </w:t>
      </w:r>
      <w:r w:rsidR="008478D8" w:rsidRPr="006E0DCD">
        <w:rPr>
          <w:rFonts w:ascii="Times New Roman" w:eastAsiaTheme="minorEastAsia" w:hAnsi="Times New Roman"/>
          <w:kern w:val="2"/>
        </w:rPr>
        <w:t xml:space="preserve">is to introduce a specific radio bearer dedicated to </w:t>
      </w:r>
      <w:r w:rsidR="00752645" w:rsidRPr="006E0DCD">
        <w:rPr>
          <w:rFonts w:ascii="Times New Roman" w:eastAsiaTheme="minorEastAsia" w:hAnsi="Times New Roman"/>
          <w:kern w:val="2"/>
        </w:rPr>
        <w:t xml:space="preserve">model parameter and </w:t>
      </w:r>
      <w:r w:rsidR="008478D8" w:rsidRPr="006E0DCD">
        <w:rPr>
          <w:rFonts w:ascii="Times New Roman" w:eastAsiaTheme="minorEastAsia" w:hAnsi="Times New Roman"/>
          <w:kern w:val="2"/>
        </w:rPr>
        <w:t>data</w:t>
      </w:r>
      <w:r w:rsidR="00752645" w:rsidRPr="006E0DCD">
        <w:rPr>
          <w:rFonts w:ascii="Times New Roman" w:eastAsiaTheme="minorEastAsia" w:hAnsi="Times New Roman"/>
          <w:kern w:val="2"/>
        </w:rPr>
        <w:t>set</w:t>
      </w:r>
      <w:r w:rsidR="008478D8" w:rsidRPr="006E0DCD">
        <w:rPr>
          <w:rFonts w:ascii="Times New Roman" w:eastAsiaTheme="minorEastAsia" w:hAnsi="Times New Roman"/>
          <w:kern w:val="2"/>
        </w:rPr>
        <w:t xml:space="preserve"> transfer, which would be capable of handling large amount of data and be terminated between the UE and </w:t>
      </w:r>
      <w:r w:rsidR="00752645" w:rsidRPr="006E0DCD">
        <w:rPr>
          <w:rFonts w:ascii="Times New Roman" w:eastAsiaTheme="minorEastAsia" w:hAnsi="Times New Roman"/>
          <w:kern w:val="2"/>
        </w:rPr>
        <w:t>NG-RAN</w:t>
      </w:r>
      <w:r w:rsidR="008478D8" w:rsidRPr="006E0DCD">
        <w:rPr>
          <w:rFonts w:ascii="Times New Roman" w:eastAsiaTheme="minorEastAsia" w:hAnsi="Times New Roman"/>
          <w:kern w:val="2"/>
        </w:rPr>
        <w:t xml:space="preserve">. </w:t>
      </w:r>
      <w:r w:rsidR="00752645" w:rsidRPr="006E0DCD">
        <w:rPr>
          <w:rFonts w:ascii="Times New Roman" w:eastAsiaTheme="minorEastAsia" w:hAnsi="Times New Roman"/>
          <w:kern w:val="2"/>
        </w:rPr>
        <w:t xml:space="preserve">For UE-sided model, the specific radio bearer can also be used for data collection from the UE to NG-RAN. </w:t>
      </w:r>
      <w:r w:rsidR="008478D8" w:rsidRPr="006E0DCD">
        <w:rPr>
          <w:rFonts w:ascii="Times New Roman" w:eastAsiaTheme="minorEastAsia" w:hAnsi="Times New Roman"/>
          <w:kern w:val="2"/>
        </w:rPr>
        <w:t>It has the merit of SRB that the data content is visible to NG-RAN and the merit of DRB that the data amount is not restricted. Since it is terminated at NG-RAN</w:t>
      </w:r>
      <w:r w:rsidR="00752645" w:rsidRPr="006E0DCD">
        <w:rPr>
          <w:rFonts w:ascii="Times New Roman" w:eastAsiaTheme="minorEastAsia" w:hAnsi="Times New Roman"/>
          <w:kern w:val="2"/>
        </w:rPr>
        <w:t>,</w:t>
      </w:r>
      <w:r w:rsidR="008478D8" w:rsidRPr="006E0DCD">
        <w:rPr>
          <w:rFonts w:ascii="Times New Roman" w:eastAsiaTheme="minorEastAsia" w:hAnsi="Times New Roman"/>
          <w:kern w:val="2"/>
        </w:rPr>
        <w:t xml:space="preserve"> NG-RAN determines when to establish the radio bearer for </w:t>
      </w:r>
      <w:r w:rsidR="00752645" w:rsidRPr="006E0DCD">
        <w:rPr>
          <w:rFonts w:ascii="Times New Roman" w:eastAsiaTheme="minorEastAsia" w:hAnsi="Times New Roman"/>
          <w:kern w:val="2"/>
        </w:rPr>
        <w:t xml:space="preserve">model parameter and/or </w:t>
      </w:r>
      <w:r w:rsidR="008478D8" w:rsidRPr="006E0DCD">
        <w:rPr>
          <w:rFonts w:ascii="Times New Roman" w:eastAsiaTheme="minorEastAsia" w:hAnsi="Times New Roman"/>
          <w:kern w:val="2"/>
        </w:rPr>
        <w:t>data</w:t>
      </w:r>
      <w:r w:rsidR="00752645" w:rsidRPr="006E0DCD">
        <w:rPr>
          <w:rFonts w:ascii="Times New Roman" w:eastAsiaTheme="minorEastAsia" w:hAnsi="Times New Roman"/>
          <w:kern w:val="2"/>
        </w:rPr>
        <w:t>set</w:t>
      </w:r>
      <w:r w:rsidR="008478D8" w:rsidRPr="006E0DCD">
        <w:rPr>
          <w:rFonts w:ascii="Times New Roman" w:eastAsiaTheme="minorEastAsia" w:hAnsi="Times New Roman"/>
          <w:kern w:val="2"/>
        </w:rPr>
        <w:t xml:space="preserve"> transfer. Another benefit is that that such specific bearer can also be used for </w:t>
      </w:r>
      <w:r w:rsidR="0073051A" w:rsidRPr="006E0DCD">
        <w:rPr>
          <w:rFonts w:ascii="Times New Roman" w:eastAsiaTheme="minorEastAsia" w:hAnsi="Times New Roman"/>
          <w:kern w:val="2"/>
        </w:rPr>
        <w:t>NW</w:t>
      </w:r>
      <w:r w:rsidR="008478D8" w:rsidRPr="006E0DCD">
        <w:rPr>
          <w:rFonts w:ascii="Times New Roman" w:eastAsiaTheme="minorEastAsia" w:hAnsi="Times New Roman"/>
          <w:kern w:val="2"/>
        </w:rPr>
        <w:t>-</w:t>
      </w:r>
      <w:r w:rsidR="00AE56AA" w:rsidRPr="006E0DCD">
        <w:rPr>
          <w:rFonts w:ascii="Times New Roman" w:eastAsiaTheme="minorEastAsia" w:hAnsi="Times New Roman"/>
          <w:kern w:val="2"/>
        </w:rPr>
        <w:t xml:space="preserve">side </w:t>
      </w:r>
      <w:r w:rsidR="008478D8" w:rsidRPr="006E0DCD">
        <w:rPr>
          <w:rFonts w:ascii="Times New Roman" w:eastAsiaTheme="minorEastAsia" w:hAnsi="Times New Roman"/>
          <w:kern w:val="2"/>
        </w:rPr>
        <w:t xml:space="preserve">data collection. </w:t>
      </w:r>
      <w:proofErr w:type="gramStart"/>
      <w:r w:rsidR="00752645" w:rsidRPr="006E0DCD">
        <w:rPr>
          <w:rFonts w:ascii="Times New Roman" w:eastAsiaTheme="minorEastAsia" w:hAnsi="Times New Roman"/>
          <w:kern w:val="2"/>
        </w:rPr>
        <w:t>In order to</w:t>
      </w:r>
      <w:proofErr w:type="gramEnd"/>
      <w:r w:rsidR="00752645" w:rsidRPr="006E0DCD">
        <w:rPr>
          <w:rFonts w:ascii="Times New Roman" w:eastAsiaTheme="minorEastAsia" w:hAnsi="Times New Roman"/>
          <w:kern w:val="2"/>
        </w:rPr>
        <w:t xml:space="preserve"> make the data content visible, </w:t>
      </w:r>
      <w:r w:rsidR="006531AD" w:rsidRPr="006E0DCD">
        <w:rPr>
          <w:rFonts w:ascii="Times New Roman" w:eastAsiaTheme="minorEastAsia" w:hAnsi="Times New Roman"/>
          <w:kern w:val="2"/>
        </w:rPr>
        <w:t>th</w:t>
      </w:r>
      <w:r w:rsidR="00752645" w:rsidRPr="006E0DCD">
        <w:rPr>
          <w:rFonts w:ascii="Times New Roman" w:eastAsiaTheme="minorEastAsia" w:hAnsi="Times New Roman"/>
          <w:kern w:val="2"/>
        </w:rPr>
        <w:t xml:space="preserve">e file format needs to be specified. Current ASN.1 can be used to define the data content. Other file formats are not excluded. </w:t>
      </w:r>
    </w:p>
    <w:p w14:paraId="47EBCBE8" w14:textId="77777777" w:rsidR="00001871" w:rsidRPr="00001871" w:rsidRDefault="00001871" w:rsidP="00001871">
      <w:pPr>
        <w:pStyle w:val="af3"/>
        <w:numPr>
          <w:ilvl w:val="0"/>
          <w:numId w:val="35"/>
        </w:numPr>
        <w:spacing w:before="120"/>
        <w:ind w:firstLineChars="0"/>
        <w:rPr>
          <w:rFonts w:ascii="Times New Roman" w:eastAsiaTheme="minorEastAsia" w:hAnsi="Times New Roman"/>
          <w:kern w:val="2"/>
        </w:rPr>
      </w:pPr>
      <w:r w:rsidRPr="00001871">
        <w:rPr>
          <w:rFonts w:ascii="Times New Roman" w:eastAsiaTheme="minorEastAsia" w:hAnsi="Times New Roman"/>
          <w:kern w:val="2"/>
        </w:rPr>
        <w:lastRenderedPageBreak/>
        <w:t>Another possible approach is to terminate the tunnel at an entity within the Core Network (CN), to which the RAN subscribes for the data service. This entity in the CN can then expose the data to the RAN. However, this falls under the jurisdiction of SA2.</w:t>
      </w:r>
    </w:p>
    <w:p w14:paraId="653B8531" w14:textId="415729CF" w:rsidR="00BA39EA" w:rsidRPr="00401CE4" w:rsidRDefault="00AE56AA" w:rsidP="00BA39EA">
      <w:pPr>
        <w:spacing w:before="120"/>
        <w:rPr>
          <w:rFonts w:ascii="Times New Roman" w:eastAsiaTheme="minorEastAsia" w:hAnsi="Times New Roman"/>
          <w:b/>
          <w:bCs/>
          <w:kern w:val="2"/>
        </w:rPr>
      </w:pPr>
      <w:r w:rsidRPr="00401CE4">
        <w:rPr>
          <w:rFonts w:ascii="Times New Roman" w:eastAsiaTheme="minorEastAsia" w:hAnsi="Times New Roman"/>
          <w:b/>
          <w:bCs/>
          <w:kern w:val="2"/>
        </w:rPr>
        <w:t xml:space="preserve">Observation </w:t>
      </w:r>
      <w:r w:rsidR="000130E8">
        <w:rPr>
          <w:rFonts w:ascii="Times New Roman" w:eastAsiaTheme="minorEastAsia" w:hAnsi="Times New Roman"/>
          <w:b/>
          <w:bCs/>
          <w:kern w:val="2"/>
        </w:rPr>
        <w:t>9</w:t>
      </w:r>
      <w:r w:rsidRPr="00401CE4">
        <w:rPr>
          <w:rFonts w:ascii="Times New Roman" w:eastAsiaTheme="minorEastAsia" w:hAnsi="Times New Roman"/>
          <w:b/>
          <w:bCs/>
          <w:kern w:val="2"/>
        </w:rPr>
        <w:t>: A specific</w:t>
      </w:r>
      <w:r w:rsidR="00757654" w:rsidRPr="00401CE4">
        <w:rPr>
          <w:rFonts w:ascii="Times New Roman" w:eastAsiaTheme="minorEastAsia" w:hAnsi="Times New Roman"/>
          <w:b/>
          <w:bCs/>
          <w:kern w:val="2"/>
        </w:rPr>
        <w:t xml:space="preserve"> radio</w:t>
      </w:r>
      <w:r w:rsidRPr="00401CE4">
        <w:rPr>
          <w:rFonts w:ascii="Times New Roman" w:eastAsiaTheme="minorEastAsia" w:hAnsi="Times New Roman"/>
          <w:b/>
          <w:bCs/>
          <w:kern w:val="2"/>
        </w:rPr>
        <w:t xml:space="preserve"> bearer dedicated to model parameter and data transfer, terminated between the UE and NG-RAN, combines the advantages of SRB (data content visibility to NG-RAN) and DRB (unrestricted data amount). Additionally, it can be used for </w:t>
      </w:r>
      <w:r w:rsidR="0073051A" w:rsidRPr="00401CE4">
        <w:rPr>
          <w:rFonts w:ascii="Times New Roman" w:eastAsiaTheme="minorEastAsia" w:hAnsi="Times New Roman"/>
          <w:b/>
          <w:bCs/>
          <w:kern w:val="2"/>
        </w:rPr>
        <w:t>NW</w:t>
      </w:r>
      <w:r w:rsidRPr="00401CE4">
        <w:rPr>
          <w:rFonts w:ascii="Times New Roman" w:eastAsiaTheme="minorEastAsia" w:hAnsi="Times New Roman"/>
          <w:b/>
          <w:bCs/>
          <w:kern w:val="2"/>
        </w:rPr>
        <w:t>-side data collection.</w:t>
      </w:r>
      <w:bookmarkStart w:id="14" w:name="OLE_LINK197"/>
    </w:p>
    <w:p w14:paraId="393A1D44" w14:textId="678066A3" w:rsidR="00AF22D8" w:rsidRPr="00401CE4" w:rsidRDefault="00AF22D8" w:rsidP="00BA39EA">
      <w:pPr>
        <w:spacing w:before="120"/>
        <w:rPr>
          <w:rFonts w:ascii="Times New Roman" w:eastAsiaTheme="minorEastAsia" w:hAnsi="Times New Roman"/>
          <w:b/>
          <w:bCs/>
          <w:kern w:val="2"/>
        </w:rPr>
      </w:pPr>
      <w:bookmarkStart w:id="15" w:name="OLE_LINK59"/>
      <w:r w:rsidRPr="00401CE4">
        <w:rPr>
          <w:rFonts w:ascii="Times New Roman" w:eastAsiaTheme="minorEastAsia" w:hAnsi="Times New Roman"/>
          <w:b/>
          <w:bCs/>
          <w:kern w:val="2"/>
        </w:rPr>
        <w:t xml:space="preserve">Proposal </w:t>
      </w:r>
      <w:r w:rsidR="000130E8">
        <w:rPr>
          <w:rFonts w:ascii="Times New Roman" w:eastAsiaTheme="minorEastAsia" w:hAnsi="Times New Roman"/>
          <w:b/>
          <w:bCs/>
          <w:kern w:val="2"/>
        </w:rPr>
        <w:t>7</w:t>
      </w:r>
      <w:r w:rsidRPr="00401CE4">
        <w:rPr>
          <w:rFonts w:ascii="Times New Roman" w:eastAsiaTheme="minorEastAsia" w:hAnsi="Times New Roman"/>
          <w:b/>
          <w:bCs/>
          <w:kern w:val="2"/>
        </w:rPr>
        <w:t xml:space="preserve">: RAN2 </w:t>
      </w:r>
      <w:r w:rsidR="006E0DCD">
        <w:rPr>
          <w:rFonts w:ascii="Times New Roman" w:eastAsiaTheme="minorEastAsia" w:hAnsi="Times New Roman"/>
          <w:b/>
          <w:bCs/>
          <w:kern w:val="2"/>
        </w:rPr>
        <w:t xml:space="preserve">study the ways to make </w:t>
      </w:r>
      <w:r w:rsidR="006E0DCD" w:rsidRPr="006E0DCD">
        <w:rPr>
          <w:rFonts w:ascii="Times New Roman" w:eastAsiaTheme="minorEastAsia" w:hAnsi="Times New Roman"/>
          <w:b/>
          <w:bCs/>
          <w:kern w:val="2"/>
        </w:rPr>
        <w:t xml:space="preserve">the dataset/model parameters </w:t>
      </w:r>
      <w:r w:rsidR="006E0DCD">
        <w:rPr>
          <w:rFonts w:ascii="Times New Roman" w:eastAsiaTheme="minorEastAsia" w:hAnsi="Times New Roman"/>
          <w:b/>
          <w:bCs/>
          <w:kern w:val="2"/>
        </w:rPr>
        <w:t>accessible and visible</w:t>
      </w:r>
      <w:r w:rsidR="006E0DCD" w:rsidRPr="006E0DCD">
        <w:rPr>
          <w:rFonts w:ascii="Times New Roman" w:eastAsiaTheme="minorEastAsia" w:hAnsi="Times New Roman"/>
          <w:b/>
          <w:bCs/>
          <w:kern w:val="2"/>
        </w:rPr>
        <w:t xml:space="preserve"> to RAN and UE</w:t>
      </w:r>
      <w:r w:rsidRPr="00401CE4">
        <w:rPr>
          <w:rFonts w:ascii="Times New Roman" w:eastAsiaTheme="minorEastAsia" w:hAnsi="Times New Roman"/>
          <w:b/>
          <w:bCs/>
          <w:kern w:val="2"/>
        </w:rPr>
        <w:t xml:space="preserve">. </w:t>
      </w:r>
    </w:p>
    <w:p w14:paraId="451A8F47" w14:textId="74D80A5D" w:rsidR="00FF0465" w:rsidRDefault="00FF0465" w:rsidP="00FF0465">
      <w:pPr>
        <w:pStyle w:val="1"/>
      </w:pPr>
      <w:bookmarkStart w:id="16" w:name="OLE_LINK38"/>
      <w:bookmarkEnd w:id="7"/>
      <w:bookmarkEnd w:id="14"/>
      <w:bookmarkEnd w:id="15"/>
      <w:r>
        <w:t>Conclusion</w:t>
      </w:r>
    </w:p>
    <w:bookmarkEnd w:id="16"/>
    <w:p w14:paraId="7D49F0B4" w14:textId="77777777" w:rsidR="000130E8" w:rsidRPr="000130E8" w:rsidRDefault="000130E8" w:rsidP="000130E8">
      <w:pPr>
        <w:spacing w:before="120"/>
        <w:rPr>
          <w:rFonts w:ascii="Times New Roman" w:hAnsi="Times New Roman"/>
          <w:b/>
          <w:bCs/>
          <w:i/>
          <w:iCs/>
          <w:u w:val="single"/>
        </w:rPr>
      </w:pPr>
      <w:r w:rsidRPr="000130E8">
        <w:rPr>
          <w:rFonts w:ascii="Times New Roman" w:hAnsi="Times New Roman"/>
          <w:b/>
          <w:bCs/>
          <w:i/>
          <w:iCs/>
          <w:u w:val="single"/>
        </w:rPr>
        <w:t>Non-OTA and OTA Approaches</w:t>
      </w:r>
    </w:p>
    <w:p w14:paraId="4E2DC6C0" w14:textId="77777777" w:rsidR="00A12381" w:rsidRPr="003B2E05" w:rsidRDefault="00A12381" w:rsidP="00A12381">
      <w:pPr>
        <w:rPr>
          <w:rFonts w:ascii="Times New Roman" w:hAnsi="Times New Roman"/>
          <w:b/>
          <w:bCs/>
        </w:rPr>
      </w:pPr>
      <w:r w:rsidRPr="003B2E05">
        <w:rPr>
          <w:rFonts w:ascii="Times New Roman" w:hAnsi="Times New Roman"/>
          <w:b/>
          <w:bCs/>
        </w:rPr>
        <w:t xml:space="preserve">Observation 1: Alternative 1.3, which involves the </w:t>
      </w:r>
      <w:proofErr w:type="spellStart"/>
      <w:r w:rsidRPr="003B2E05">
        <w:rPr>
          <w:rFonts w:ascii="Times New Roman" w:hAnsi="Times New Roman"/>
          <w:b/>
          <w:bCs/>
        </w:rPr>
        <w:t>gNB</w:t>
      </w:r>
      <w:proofErr w:type="spellEnd"/>
      <w:r w:rsidRPr="003B2E05">
        <w:rPr>
          <w:rFonts w:ascii="Times New Roman" w:hAnsi="Times New Roman"/>
          <w:b/>
          <w:bCs/>
        </w:rPr>
        <w:t xml:space="preserve"> -&gt; OAM/CN, is essentially a step within Alternatives 1.1 and 1.2, as both Alternatives 1.1 and 1.2 necessitate the involvement of the </w:t>
      </w:r>
      <w:proofErr w:type="spellStart"/>
      <w:r w:rsidRPr="003B2E05">
        <w:rPr>
          <w:rFonts w:ascii="Times New Roman" w:hAnsi="Times New Roman"/>
          <w:b/>
          <w:bCs/>
        </w:rPr>
        <w:t>gNB</w:t>
      </w:r>
      <w:proofErr w:type="spellEnd"/>
      <w:r w:rsidRPr="003B2E05">
        <w:rPr>
          <w:rFonts w:ascii="Times New Roman" w:hAnsi="Times New Roman"/>
          <w:b/>
          <w:bCs/>
        </w:rPr>
        <w:t xml:space="preserve"> for collecting and sharing data with OAM/CN.</w:t>
      </w:r>
    </w:p>
    <w:p w14:paraId="4D2E9A2D" w14:textId="77777777" w:rsidR="00A12381" w:rsidRDefault="00A12381" w:rsidP="00A12381">
      <w:pPr>
        <w:rPr>
          <w:rFonts w:ascii="Times New Roman" w:hAnsi="Times New Roman"/>
          <w:b/>
          <w:bCs/>
        </w:rPr>
      </w:pPr>
      <w:r w:rsidRPr="0089178A">
        <w:rPr>
          <w:rFonts w:ascii="Times New Roman" w:hAnsi="Times New Roman"/>
          <w:b/>
          <w:bCs/>
        </w:rPr>
        <w:t xml:space="preserve">Observation 2: Both </w:t>
      </w:r>
      <w:r w:rsidRPr="0089178A">
        <w:rPr>
          <w:rFonts w:ascii="Times New Roman" w:hAnsi="Times New Roman" w:hint="eastAsia"/>
          <w:b/>
          <w:bCs/>
        </w:rPr>
        <w:t>Solution 1a (CP) and Solution 1b (UP) require substantial changes to current protocols and procedures</w:t>
      </w:r>
      <w:r w:rsidRPr="0089178A">
        <w:rPr>
          <w:rFonts w:ascii="Times New Roman" w:hAnsi="Times New Roman"/>
          <w:b/>
          <w:bCs/>
        </w:rPr>
        <w:t xml:space="preserve"> to support model parameter/dataset sharing between </w:t>
      </w:r>
      <w:proofErr w:type="spellStart"/>
      <w:r w:rsidRPr="0089178A">
        <w:rPr>
          <w:rFonts w:ascii="Times New Roman" w:hAnsi="Times New Roman"/>
          <w:b/>
          <w:bCs/>
        </w:rPr>
        <w:t>gNB</w:t>
      </w:r>
      <w:proofErr w:type="spellEnd"/>
      <w:r w:rsidRPr="0089178A">
        <w:rPr>
          <w:rFonts w:ascii="Times New Roman" w:hAnsi="Times New Roman"/>
          <w:b/>
          <w:bCs/>
        </w:rPr>
        <w:t xml:space="preserve"> and UE. </w:t>
      </w:r>
    </w:p>
    <w:p w14:paraId="0FDD95CE" w14:textId="77777777" w:rsidR="00A12381" w:rsidRPr="00CB225D" w:rsidRDefault="00A12381" w:rsidP="00A12381">
      <w:pPr>
        <w:rPr>
          <w:rFonts w:ascii="Times New Roman" w:hAnsi="Times New Roman"/>
          <w:b/>
          <w:bCs/>
        </w:rPr>
      </w:pPr>
      <w:r w:rsidRPr="00CB225D">
        <w:rPr>
          <w:rFonts w:ascii="Times New Roman" w:hAnsi="Times New Roman" w:hint="eastAsia"/>
          <w:b/>
          <w:bCs/>
        </w:rPr>
        <w:t>O</w:t>
      </w:r>
      <w:r w:rsidRPr="00CB225D">
        <w:rPr>
          <w:rFonts w:ascii="Times New Roman" w:hAnsi="Times New Roman"/>
          <w:b/>
          <w:bCs/>
        </w:rPr>
        <w:t xml:space="preserve">bservation 3: OTA Solution 3: OAM -&gt; UE via </w:t>
      </w:r>
      <w:proofErr w:type="spellStart"/>
      <w:r w:rsidRPr="00CB225D">
        <w:rPr>
          <w:rFonts w:ascii="Times New Roman" w:hAnsi="Times New Roman"/>
          <w:b/>
          <w:bCs/>
        </w:rPr>
        <w:t>gNB</w:t>
      </w:r>
      <w:proofErr w:type="spellEnd"/>
      <w:r w:rsidRPr="00CB225D">
        <w:rPr>
          <w:rFonts w:ascii="Times New Roman" w:hAnsi="Times New Roman"/>
          <w:b/>
          <w:bCs/>
        </w:rPr>
        <w:t xml:space="preserve"> is an extension of OTA Solution 1, with no significant difference between them. The path between OAM and </w:t>
      </w:r>
      <w:proofErr w:type="spellStart"/>
      <w:r w:rsidRPr="00CB225D">
        <w:rPr>
          <w:rFonts w:ascii="Times New Roman" w:hAnsi="Times New Roman"/>
          <w:b/>
          <w:bCs/>
        </w:rPr>
        <w:t>gNB</w:t>
      </w:r>
      <w:proofErr w:type="spellEnd"/>
      <w:r w:rsidRPr="00CB225D">
        <w:rPr>
          <w:rFonts w:ascii="Times New Roman" w:hAnsi="Times New Roman"/>
          <w:b/>
          <w:bCs/>
        </w:rPr>
        <w:t xml:space="preserve"> falls outside RAN2's expertise. If the OTA -&gt; UE via </w:t>
      </w:r>
      <w:proofErr w:type="spellStart"/>
      <w:r w:rsidRPr="00CB225D">
        <w:rPr>
          <w:rFonts w:ascii="Times New Roman" w:hAnsi="Times New Roman"/>
          <w:b/>
          <w:bCs/>
        </w:rPr>
        <w:t>gNB</w:t>
      </w:r>
      <w:proofErr w:type="spellEnd"/>
      <w:r w:rsidRPr="00CB225D">
        <w:rPr>
          <w:rFonts w:ascii="Times New Roman" w:hAnsi="Times New Roman"/>
          <w:b/>
          <w:bCs/>
        </w:rPr>
        <w:t xml:space="preserve"> is through a CP tunnel, it mirrors OTA Solution 1a, with RRC messages visible over the air interface.</w:t>
      </w:r>
    </w:p>
    <w:p w14:paraId="42C8B110" w14:textId="77777777" w:rsidR="00A12381" w:rsidRDefault="00A12381" w:rsidP="00A12381">
      <w:pPr>
        <w:pStyle w:val="Obs-prop"/>
        <w:jc w:val="both"/>
        <w:rPr>
          <w:rFonts w:ascii="Times New Roman" w:eastAsia="SimSun" w:hAnsi="Times New Roman" w:cs="Times New Roman"/>
          <w:szCs w:val="20"/>
          <w:lang w:eastAsia="zh-CN"/>
        </w:rPr>
      </w:pPr>
      <w:r w:rsidRPr="00D06B68">
        <w:rPr>
          <w:rFonts w:ascii="Times New Roman" w:eastAsia="SimSun" w:hAnsi="Times New Roman" w:cs="Times New Roman"/>
          <w:szCs w:val="20"/>
          <w:lang w:eastAsia="zh-CN"/>
        </w:rPr>
        <w:t xml:space="preserve">Observation 4: For OTA Solution 2, if CN -&gt; UE via </w:t>
      </w:r>
      <w:proofErr w:type="spellStart"/>
      <w:r w:rsidRPr="00D06B68">
        <w:rPr>
          <w:rFonts w:ascii="Times New Roman" w:eastAsia="SimSun" w:hAnsi="Times New Roman" w:cs="Times New Roman"/>
          <w:szCs w:val="20"/>
          <w:lang w:eastAsia="zh-CN"/>
        </w:rPr>
        <w:t>gNB</w:t>
      </w:r>
      <w:proofErr w:type="spellEnd"/>
      <w:r w:rsidRPr="00D06B68">
        <w:rPr>
          <w:rFonts w:ascii="Times New Roman" w:eastAsia="SimSun" w:hAnsi="Times New Roman" w:cs="Times New Roman"/>
          <w:szCs w:val="20"/>
          <w:lang w:eastAsia="zh-CN"/>
        </w:rPr>
        <w:t xml:space="preserve"> is through a UP tunnel, SA2 needs to be involved. If it is through a CP tunnel, NAS </w:t>
      </w:r>
      <w:proofErr w:type="spellStart"/>
      <w:r w:rsidRPr="00D06B68">
        <w:rPr>
          <w:rFonts w:ascii="Times New Roman" w:eastAsia="SimSun" w:hAnsi="Times New Roman" w:cs="Times New Roman"/>
          <w:szCs w:val="20"/>
          <w:lang w:eastAsia="zh-CN"/>
        </w:rPr>
        <w:t>signaling</w:t>
      </w:r>
      <w:proofErr w:type="spellEnd"/>
      <w:r w:rsidRPr="00D06B68">
        <w:rPr>
          <w:rFonts w:ascii="Times New Roman" w:eastAsia="SimSun" w:hAnsi="Times New Roman" w:cs="Times New Roman"/>
          <w:szCs w:val="20"/>
          <w:lang w:eastAsia="zh-CN"/>
        </w:rPr>
        <w:t xml:space="preserve"> is assumed, but there is no strong reason for CN to share this information via NAS messages, considering the CSI compression use case always requires </w:t>
      </w:r>
      <w:proofErr w:type="spellStart"/>
      <w:r w:rsidRPr="00D06B68">
        <w:rPr>
          <w:rFonts w:ascii="Times New Roman" w:eastAsia="SimSun" w:hAnsi="Times New Roman" w:cs="Times New Roman"/>
          <w:szCs w:val="20"/>
          <w:lang w:eastAsia="zh-CN"/>
        </w:rPr>
        <w:t>gNB</w:t>
      </w:r>
      <w:proofErr w:type="spellEnd"/>
      <w:r w:rsidRPr="00D06B68">
        <w:rPr>
          <w:rFonts w:ascii="Times New Roman" w:eastAsia="SimSun" w:hAnsi="Times New Roman" w:cs="Times New Roman"/>
          <w:szCs w:val="20"/>
          <w:lang w:eastAsia="zh-CN"/>
        </w:rPr>
        <w:t xml:space="preserve"> involvement in LCM, </w:t>
      </w:r>
      <w:proofErr w:type="spellStart"/>
      <w:r w:rsidRPr="00D06B68">
        <w:rPr>
          <w:rFonts w:ascii="Times New Roman" w:eastAsia="SimSun" w:hAnsi="Times New Roman" w:cs="Times New Roman"/>
          <w:szCs w:val="20"/>
          <w:lang w:eastAsia="zh-CN"/>
        </w:rPr>
        <w:t>e.g</w:t>
      </w:r>
      <w:proofErr w:type="spellEnd"/>
      <w:r w:rsidRPr="00D06B68">
        <w:rPr>
          <w:rFonts w:ascii="Times New Roman" w:eastAsia="SimSun" w:hAnsi="Times New Roman" w:cs="Times New Roman"/>
          <w:szCs w:val="20"/>
          <w:lang w:eastAsia="zh-CN"/>
        </w:rPr>
        <w:t>, data collection.</w:t>
      </w:r>
    </w:p>
    <w:p w14:paraId="0AC41FEB" w14:textId="77777777" w:rsidR="00A12381" w:rsidRDefault="00A12381" w:rsidP="00A12381">
      <w:pPr>
        <w:rPr>
          <w:rFonts w:ascii="Times New Roman" w:hAnsi="Times New Roman"/>
          <w:b/>
          <w:bCs/>
        </w:rPr>
      </w:pPr>
      <w:r w:rsidRPr="003B2E05">
        <w:rPr>
          <w:rFonts w:ascii="Times New Roman" w:hAnsi="Times New Roman"/>
          <w:b/>
          <w:bCs/>
        </w:rPr>
        <w:t xml:space="preserve">Proposal 1: Removing </w:t>
      </w:r>
      <w:proofErr w:type="spellStart"/>
      <w:r w:rsidRPr="007C2798">
        <w:rPr>
          <w:rFonts w:ascii="Times" w:eastAsiaTheme="minorHAnsi" w:hAnsi="Times" w:hint="eastAsia"/>
          <w:b/>
          <w:bCs/>
          <w:szCs w:val="22"/>
          <w:lang w:eastAsia="en-US"/>
        </w:rPr>
        <w:t>g</w:t>
      </w:r>
      <w:r w:rsidRPr="007C2798">
        <w:rPr>
          <w:rFonts w:ascii="Times" w:eastAsiaTheme="minorHAnsi" w:hAnsi="Times"/>
          <w:b/>
          <w:bCs/>
          <w:szCs w:val="22"/>
          <w:lang w:eastAsia="en-US"/>
        </w:rPr>
        <w:t>NB</w:t>
      </w:r>
      <w:proofErr w:type="spellEnd"/>
      <w:r w:rsidRPr="007C2798">
        <w:rPr>
          <w:rFonts w:ascii="Times" w:eastAsiaTheme="minorHAnsi" w:hAnsi="Times"/>
          <w:b/>
          <w:bCs/>
          <w:szCs w:val="22"/>
          <w:lang w:eastAsia="en-US"/>
        </w:rPr>
        <w:t xml:space="preserve"> -&gt; OAM/CN -&gt; UE-side training entity</w:t>
      </w:r>
      <w:r w:rsidRPr="003B2E05">
        <w:rPr>
          <w:rFonts w:ascii="Times New Roman" w:hAnsi="Times New Roman"/>
          <w:b/>
          <w:bCs/>
        </w:rPr>
        <w:t xml:space="preserve"> from the list of candidate solutions for non-OTA approach. </w:t>
      </w:r>
    </w:p>
    <w:p w14:paraId="21093A36" w14:textId="77777777" w:rsidR="00A12381" w:rsidRDefault="00A12381" w:rsidP="00A12381">
      <w:pPr>
        <w:rPr>
          <w:rFonts w:ascii="Times New Roman" w:hAnsi="Times New Roman"/>
          <w:b/>
          <w:bCs/>
        </w:rPr>
      </w:pPr>
      <w:r w:rsidRPr="003B2E05">
        <w:rPr>
          <w:rFonts w:ascii="Times New Roman" w:hAnsi="Times New Roman"/>
          <w:b/>
          <w:bCs/>
        </w:rPr>
        <w:t xml:space="preserve">Proposal </w:t>
      </w:r>
      <w:r>
        <w:rPr>
          <w:rFonts w:ascii="Times New Roman" w:hAnsi="Times New Roman"/>
          <w:b/>
          <w:bCs/>
        </w:rPr>
        <w:t>2</w:t>
      </w:r>
      <w:r w:rsidRPr="003B2E05">
        <w:rPr>
          <w:rFonts w:ascii="Times New Roman" w:hAnsi="Times New Roman"/>
          <w:b/>
          <w:bCs/>
        </w:rPr>
        <w:t xml:space="preserve">: </w:t>
      </w:r>
      <w:r>
        <w:rPr>
          <w:rFonts w:ascii="Times New Roman" w:hAnsi="Times New Roman"/>
          <w:b/>
          <w:bCs/>
        </w:rPr>
        <w:t>Following candidate solutions can be considered for feasibility study:</w:t>
      </w:r>
    </w:p>
    <w:p w14:paraId="7A0AFA29" w14:textId="77777777" w:rsidR="00A12381" w:rsidRPr="009B3008" w:rsidRDefault="00A12381" w:rsidP="00A12381">
      <w:pPr>
        <w:pStyle w:val="Obs-prop"/>
        <w:numPr>
          <w:ilvl w:val="0"/>
          <w:numId w:val="31"/>
        </w:numPr>
      </w:pPr>
      <w:r w:rsidRPr="009B3008">
        <w:t xml:space="preserve">OTA solution 1: </w:t>
      </w:r>
      <w:proofErr w:type="spellStart"/>
      <w:r w:rsidRPr="009B3008">
        <w:rPr>
          <w:rFonts w:hint="eastAsia"/>
        </w:rPr>
        <w:t>g</w:t>
      </w:r>
      <w:r w:rsidRPr="009B3008">
        <w:t>NB</w:t>
      </w:r>
      <w:proofErr w:type="spellEnd"/>
      <w:r w:rsidRPr="009B3008">
        <w:t xml:space="preserve"> -&gt; UE </w:t>
      </w:r>
    </w:p>
    <w:p w14:paraId="122C0137" w14:textId="77777777" w:rsidR="00A12381" w:rsidRPr="009B3008" w:rsidRDefault="00A12381" w:rsidP="00A12381">
      <w:pPr>
        <w:pStyle w:val="Obs-prop"/>
        <w:numPr>
          <w:ilvl w:val="0"/>
          <w:numId w:val="31"/>
        </w:numPr>
      </w:pPr>
      <w:r w:rsidRPr="009B3008">
        <w:rPr>
          <w:rFonts w:hint="eastAsia"/>
        </w:rPr>
        <w:t>O</w:t>
      </w:r>
      <w:r w:rsidRPr="009B3008">
        <w:t xml:space="preserve">TA solution 2: CN -&gt; UE via </w:t>
      </w:r>
      <w:proofErr w:type="spellStart"/>
      <w:r w:rsidRPr="009B3008">
        <w:t>gNB</w:t>
      </w:r>
      <w:proofErr w:type="spellEnd"/>
    </w:p>
    <w:p w14:paraId="3D375A72" w14:textId="77777777" w:rsidR="00A12381" w:rsidRPr="009B3008" w:rsidRDefault="00A12381" w:rsidP="00A12381">
      <w:pPr>
        <w:pStyle w:val="Obs-prop"/>
        <w:numPr>
          <w:ilvl w:val="0"/>
          <w:numId w:val="31"/>
        </w:numPr>
      </w:pPr>
      <w:r w:rsidRPr="009B3008">
        <w:rPr>
          <w:rFonts w:hint="eastAsia"/>
        </w:rPr>
        <w:t>O</w:t>
      </w:r>
      <w:r w:rsidRPr="009B3008">
        <w:t xml:space="preserve">TA solution 3: OAM -&gt; UE via </w:t>
      </w:r>
      <w:proofErr w:type="spellStart"/>
      <w:r w:rsidRPr="009B3008">
        <w:t>gNB</w:t>
      </w:r>
      <w:proofErr w:type="spellEnd"/>
    </w:p>
    <w:p w14:paraId="0F959B7D" w14:textId="77777777" w:rsidR="00A12381" w:rsidRPr="00D06B68" w:rsidRDefault="00A12381" w:rsidP="00A12381">
      <w:pPr>
        <w:pStyle w:val="Obs-prop"/>
        <w:jc w:val="both"/>
        <w:rPr>
          <w:rFonts w:ascii="Times New Roman" w:eastAsia="SimSun" w:hAnsi="Times New Roman" w:cs="Times New Roman"/>
          <w:szCs w:val="20"/>
          <w:lang w:eastAsia="zh-CN"/>
        </w:rPr>
      </w:pPr>
      <w:r w:rsidRPr="00CB5B70">
        <w:rPr>
          <w:rFonts w:ascii="Times New Roman" w:eastAsia="SimSun" w:hAnsi="Times New Roman" w:cs="Times New Roman" w:hint="eastAsia"/>
          <w:szCs w:val="20"/>
          <w:lang w:eastAsia="zh-CN"/>
        </w:rPr>
        <w:t>P</w:t>
      </w:r>
      <w:r w:rsidRPr="00CB5B70">
        <w:rPr>
          <w:rFonts w:ascii="Times New Roman" w:eastAsia="SimSun" w:hAnsi="Times New Roman" w:cs="Times New Roman"/>
          <w:szCs w:val="20"/>
          <w:lang w:eastAsia="zh-CN"/>
        </w:rPr>
        <w:t xml:space="preserve">roposal 3: RAN2 focus to evaluate the feasibility of OTA solution 1, </w:t>
      </w:r>
      <w:proofErr w:type="gramStart"/>
      <w:r w:rsidRPr="00CB5B70">
        <w:rPr>
          <w:rFonts w:ascii="Times New Roman" w:eastAsia="SimSun" w:hAnsi="Times New Roman" w:cs="Times New Roman"/>
          <w:szCs w:val="20"/>
          <w:lang w:eastAsia="zh-CN"/>
        </w:rPr>
        <w:t>i.e.</w:t>
      </w:r>
      <w:proofErr w:type="gramEnd"/>
      <w:r w:rsidRPr="00CB5B70">
        <w:rPr>
          <w:rFonts w:ascii="Times New Roman" w:eastAsia="SimSun" w:hAnsi="Times New Roman" w:cs="Times New Roman"/>
          <w:szCs w:val="20"/>
          <w:lang w:eastAsia="zh-CN"/>
        </w:rPr>
        <w:t xml:space="preserve"> </w:t>
      </w:r>
      <w:proofErr w:type="spellStart"/>
      <w:r w:rsidRPr="00CB5B70">
        <w:rPr>
          <w:rFonts w:ascii="Times New Roman" w:eastAsia="SimSun" w:hAnsi="Times New Roman" w:cs="Times New Roman"/>
          <w:szCs w:val="20"/>
          <w:lang w:eastAsia="zh-CN"/>
        </w:rPr>
        <w:t>gNB</w:t>
      </w:r>
      <w:proofErr w:type="spellEnd"/>
      <w:r w:rsidRPr="00CB5B70">
        <w:rPr>
          <w:rFonts w:ascii="Times New Roman" w:eastAsia="SimSun" w:hAnsi="Times New Roman" w:cs="Times New Roman"/>
          <w:szCs w:val="20"/>
          <w:lang w:eastAsia="zh-CN"/>
        </w:rPr>
        <w:t>-&gt;UE</w:t>
      </w:r>
      <w:r>
        <w:rPr>
          <w:rFonts w:ascii="Times New Roman" w:eastAsia="SimSun" w:hAnsi="Times New Roman" w:cs="Times New Roman"/>
          <w:szCs w:val="20"/>
          <w:lang w:eastAsia="zh-CN"/>
        </w:rPr>
        <w:t xml:space="preserve"> (CP and </w:t>
      </w:r>
      <w:r>
        <w:rPr>
          <w:rFonts w:ascii="Times New Roman" w:eastAsia="SimSun" w:hAnsi="Times New Roman" w:cs="Times New Roman" w:hint="eastAsia"/>
          <w:szCs w:val="20"/>
          <w:lang w:eastAsia="zh-CN"/>
        </w:rPr>
        <w:t>UP</w:t>
      </w:r>
      <w:r>
        <w:rPr>
          <w:rFonts w:ascii="Times New Roman" w:eastAsia="SimSun" w:hAnsi="Times New Roman" w:cs="Times New Roman"/>
          <w:szCs w:val="20"/>
          <w:lang w:eastAsia="zh-CN"/>
        </w:rPr>
        <w:t>)</w:t>
      </w:r>
      <w:r w:rsidRPr="00CB5B70">
        <w:rPr>
          <w:rFonts w:ascii="Times New Roman" w:eastAsia="SimSun" w:hAnsi="Times New Roman" w:cs="Times New Roman"/>
          <w:szCs w:val="20"/>
          <w:lang w:eastAsia="zh-CN"/>
        </w:rPr>
        <w:t xml:space="preserve"> via air interface.  </w:t>
      </w:r>
    </w:p>
    <w:p w14:paraId="785499FA" w14:textId="047B56F8" w:rsidR="000130E8" w:rsidRPr="00D06B68" w:rsidRDefault="000130E8" w:rsidP="000130E8">
      <w:pPr>
        <w:pStyle w:val="Obs-prop"/>
        <w:jc w:val="both"/>
        <w:rPr>
          <w:rFonts w:ascii="Times New Roman" w:eastAsia="SimSun" w:hAnsi="Times New Roman" w:cs="Times New Roman"/>
          <w:szCs w:val="20"/>
          <w:lang w:eastAsia="zh-CN"/>
        </w:rPr>
      </w:pPr>
      <w:r w:rsidRPr="00CB5B70">
        <w:rPr>
          <w:rFonts w:ascii="Times New Roman" w:eastAsia="SimSun" w:hAnsi="Times New Roman" w:cs="Times New Roman"/>
          <w:szCs w:val="20"/>
          <w:lang w:eastAsia="zh-CN"/>
        </w:rPr>
        <w:t xml:space="preserve"> </w:t>
      </w:r>
    </w:p>
    <w:p w14:paraId="30B2F48D" w14:textId="1A3666B7" w:rsidR="000511B0" w:rsidRPr="00757654" w:rsidRDefault="000511B0" w:rsidP="00401CE4">
      <w:pPr>
        <w:spacing w:before="120"/>
        <w:rPr>
          <w:rFonts w:ascii="Times New Roman" w:hAnsi="Times New Roman"/>
          <w:b/>
          <w:bCs/>
          <w:i/>
          <w:iCs/>
          <w:u w:val="single"/>
        </w:rPr>
      </w:pPr>
      <w:r w:rsidRPr="00757654">
        <w:rPr>
          <w:rFonts w:ascii="Times New Roman" w:hAnsi="Times New Roman" w:hint="eastAsia"/>
          <w:b/>
          <w:bCs/>
          <w:i/>
          <w:iCs/>
          <w:u w:val="single"/>
        </w:rPr>
        <w:t>F</w:t>
      </w:r>
      <w:r w:rsidRPr="00757654">
        <w:rPr>
          <w:rFonts w:ascii="Times New Roman" w:hAnsi="Times New Roman"/>
          <w:b/>
          <w:bCs/>
          <w:i/>
          <w:iCs/>
          <w:u w:val="single"/>
        </w:rPr>
        <w:t>easibility from RAN2 perspective:</w:t>
      </w:r>
    </w:p>
    <w:p w14:paraId="0D93F400" w14:textId="77777777" w:rsidR="00A12381" w:rsidRDefault="00A12381" w:rsidP="00A12381">
      <w:pPr>
        <w:spacing w:before="120"/>
        <w:rPr>
          <w:rFonts w:ascii="Times New Roman" w:hAnsi="Times New Roman"/>
          <w:b/>
          <w:bCs/>
        </w:rPr>
      </w:pPr>
      <w:r w:rsidRPr="006D7E78">
        <w:rPr>
          <w:rFonts w:ascii="Times New Roman" w:hAnsi="Times New Roman"/>
          <w:b/>
          <w:bCs/>
        </w:rPr>
        <w:lastRenderedPageBreak/>
        <w:t xml:space="preserve">Observation </w:t>
      </w:r>
      <w:r>
        <w:rPr>
          <w:rFonts w:ascii="Times New Roman" w:hAnsi="Times New Roman"/>
          <w:b/>
          <w:bCs/>
        </w:rPr>
        <w:t>5</w:t>
      </w:r>
      <w:r w:rsidRPr="006D7E78">
        <w:rPr>
          <w:rFonts w:ascii="Times New Roman" w:hAnsi="Times New Roman"/>
          <w:b/>
          <w:bCs/>
        </w:rPr>
        <w:t>: Transmitting a 225MB dataset would take longer than the time a UE moving at pedestrian speed within the same cell in an urban area, making it impractical to transfer such large datasets without performing a handover or keeping the UE in CONNECTED mode for an extended period.</w:t>
      </w:r>
    </w:p>
    <w:p w14:paraId="00044E90" w14:textId="77777777" w:rsidR="00A12381" w:rsidRPr="00DA670E" w:rsidRDefault="00A12381" w:rsidP="00A12381">
      <w:pPr>
        <w:spacing w:before="120"/>
        <w:rPr>
          <w:rFonts w:ascii="Times New Roman" w:hAnsi="Times New Roman"/>
          <w:b/>
          <w:bCs/>
        </w:rPr>
      </w:pPr>
      <w:r>
        <w:rPr>
          <w:rFonts w:ascii="Times New Roman" w:hAnsi="Times New Roman"/>
          <w:b/>
          <w:bCs/>
        </w:rPr>
        <w:t xml:space="preserve">Observation 6: </w:t>
      </w:r>
      <w:r w:rsidRPr="006D7E78">
        <w:rPr>
          <w:rFonts w:ascii="Times New Roman" w:hAnsi="Times New Roman"/>
          <w:b/>
          <w:bCs/>
        </w:rPr>
        <w:t>Transmitting large datasets</w:t>
      </w:r>
      <w:r>
        <w:rPr>
          <w:rFonts w:ascii="Times New Roman" w:hAnsi="Times New Roman"/>
          <w:b/>
          <w:bCs/>
        </w:rPr>
        <w:t>/model parameters</w:t>
      </w:r>
      <w:r w:rsidRPr="006D7E78">
        <w:rPr>
          <w:rFonts w:ascii="Times New Roman" w:hAnsi="Times New Roman"/>
          <w:b/>
          <w:bCs/>
        </w:rPr>
        <w:t xml:space="preserve"> exceeding tens of megabytes via hundreds of RRC segments is impractical due to the complexity and inefficiency involved, making such an approach unfeasible.</w:t>
      </w:r>
    </w:p>
    <w:p w14:paraId="4046A462" w14:textId="77777777" w:rsidR="00A12381" w:rsidRPr="000130E8" w:rsidRDefault="00A12381" w:rsidP="00A12381">
      <w:pPr>
        <w:spacing w:before="120"/>
        <w:rPr>
          <w:rFonts w:ascii="Times New Roman" w:eastAsiaTheme="minorEastAsia" w:hAnsi="Times New Roman"/>
          <w:b/>
          <w:bCs/>
          <w:kern w:val="2"/>
          <w:lang w:val="en-US"/>
        </w:rPr>
      </w:pPr>
      <w:r w:rsidRPr="000130E8">
        <w:rPr>
          <w:rFonts w:ascii="Times New Roman" w:eastAsiaTheme="minorEastAsia" w:hAnsi="Times New Roman"/>
          <w:b/>
          <w:bCs/>
          <w:kern w:val="2"/>
          <w:lang w:val="en-US"/>
        </w:rPr>
        <w:t xml:space="preserve">Observation </w:t>
      </w:r>
      <w:r>
        <w:rPr>
          <w:rFonts w:ascii="Times New Roman" w:eastAsiaTheme="minorEastAsia" w:hAnsi="Times New Roman"/>
          <w:b/>
          <w:bCs/>
          <w:kern w:val="2"/>
          <w:lang w:val="en-US"/>
        </w:rPr>
        <w:t>7</w:t>
      </w:r>
      <w:r w:rsidRPr="000130E8">
        <w:rPr>
          <w:rFonts w:ascii="Times New Roman" w:eastAsiaTheme="minorEastAsia" w:hAnsi="Times New Roman"/>
          <w:b/>
          <w:bCs/>
          <w:kern w:val="2"/>
          <w:lang w:val="en-US"/>
        </w:rPr>
        <w:t xml:space="preserve">: </w:t>
      </w:r>
      <w:r>
        <w:rPr>
          <w:rFonts w:ascii="Times New Roman" w:eastAsiaTheme="minorEastAsia" w:hAnsi="Times New Roman"/>
          <w:b/>
          <w:bCs/>
          <w:kern w:val="2"/>
          <w:lang w:val="en-US"/>
        </w:rPr>
        <w:t>UP</w:t>
      </w:r>
      <w:r w:rsidRPr="000130E8">
        <w:rPr>
          <w:rFonts w:ascii="Times New Roman" w:eastAsiaTheme="minorEastAsia" w:hAnsi="Times New Roman"/>
          <w:b/>
          <w:bCs/>
          <w:kern w:val="2"/>
          <w:lang w:val="en-US"/>
        </w:rPr>
        <w:t xml:space="preserve"> </w:t>
      </w:r>
      <w:r>
        <w:rPr>
          <w:rFonts w:ascii="Times New Roman" w:eastAsiaTheme="minorEastAsia" w:hAnsi="Times New Roman"/>
          <w:b/>
          <w:bCs/>
          <w:kern w:val="2"/>
          <w:lang w:val="en-US"/>
        </w:rPr>
        <w:t xml:space="preserve">tunnels </w:t>
      </w:r>
      <w:r w:rsidRPr="000130E8">
        <w:rPr>
          <w:rFonts w:ascii="Times New Roman" w:eastAsiaTheme="minorEastAsia" w:hAnsi="Times New Roman"/>
          <w:b/>
          <w:bCs/>
          <w:kern w:val="2"/>
          <w:lang w:val="en-US"/>
        </w:rPr>
        <w:t>are terminated between the UE and UPF, and the corresponding PDU sessions provide the end-to-end data path between the UE and the DN. The data content is not visible to the network side.</w:t>
      </w:r>
    </w:p>
    <w:p w14:paraId="596EAB46" w14:textId="77777777" w:rsidR="00A12381" w:rsidRPr="00DA670E" w:rsidRDefault="00A12381" w:rsidP="00A12381">
      <w:pPr>
        <w:spacing w:before="120"/>
        <w:rPr>
          <w:rFonts w:ascii="Times New Roman" w:hAnsi="Times New Roman"/>
          <w:b/>
          <w:bCs/>
        </w:rPr>
      </w:pPr>
      <w:r w:rsidRPr="00DA670E">
        <w:rPr>
          <w:rFonts w:ascii="Times New Roman" w:hAnsi="Times New Roman" w:hint="eastAsia"/>
          <w:b/>
          <w:bCs/>
        </w:rPr>
        <w:t>P</w:t>
      </w:r>
      <w:r w:rsidRPr="00DA670E">
        <w:rPr>
          <w:rFonts w:ascii="Times New Roman" w:hAnsi="Times New Roman"/>
          <w:b/>
          <w:bCs/>
        </w:rPr>
        <w:t xml:space="preserve">roposal </w:t>
      </w:r>
      <w:r>
        <w:rPr>
          <w:rFonts w:ascii="Times New Roman" w:hAnsi="Times New Roman"/>
          <w:b/>
          <w:bCs/>
        </w:rPr>
        <w:t>4</w:t>
      </w:r>
      <w:r w:rsidRPr="00DA670E">
        <w:rPr>
          <w:rFonts w:ascii="Times New Roman" w:hAnsi="Times New Roman"/>
          <w:b/>
          <w:bCs/>
        </w:rPr>
        <w:t xml:space="preserve">: RAN2 reply to RAN1 that it is not feasible to use </w:t>
      </w:r>
      <w:r>
        <w:rPr>
          <w:rFonts w:ascii="Times New Roman" w:hAnsi="Times New Roman"/>
          <w:b/>
          <w:bCs/>
        </w:rPr>
        <w:t>CP</w:t>
      </w:r>
      <w:r w:rsidRPr="00DA670E">
        <w:rPr>
          <w:rFonts w:ascii="Times New Roman" w:hAnsi="Times New Roman"/>
          <w:b/>
          <w:bCs/>
        </w:rPr>
        <w:t xml:space="preserve"> to exchange the AI model parameters and/or dataset between NW-side and the UE over the air interface. </w:t>
      </w:r>
    </w:p>
    <w:p w14:paraId="05AD7A52" w14:textId="77777777" w:rsidR="00A12381" w:rsidRPr="000130E8" w:rsidRDefault="00A12381" w:rsidP="00A12381">
      <w:pPr>
        <w:spacing w:before="120"/>
        <w:rPr>
          <w:rFonts w:ascii="Times New Roman" w:eastAsiaTheme="minorEastAsia" w:hAnsi="Times New Roman"/>
          <w:b/>
          <w:bCs/>
          <w:kern w:val="2"/>
          <w:lang w:val="en-US"/>
        </w:rPr>
      </w:pPr>
      <w:r w:rsidRPr="000130E8">
        <w:rPr>
          <w:rFonts w:ascii="Times New Roman" w:eastAsiaTheme="minorEastAsia" w:hAnsi="Times New Roman"/>
          <w:b/>
          <w:bCs/>
          <w:kern w:val="2"/>
          <w:lang w:val="en-US"/>
        </w:rPr>
        <w:t xml:space="preserve">Proposal </w:t>
      </w:r>
      <w:r>
        <w:rPr>
          <w:rFonts w:ascii="Times New Roman" w:eastAsiaTheme="minorEastAsia" w:hAnsi="Times New Roman"/>
          <w:b/>
          <w:bCs/>
          <w:kern w:val="2"/>
          <w:lang w:val="en-US"/>
        </w:rPr>
        <w:t>5</w:t>
      </w:r>
      <w:r w:rsidRPr="000130E8">
        <w:rPr>
          <w:rFonts w:ascii="Times New Roman" w:eastAsiaTheme="minorEastAsia" w:hAnsi="Times New Roman"/>
          <w:b/>
          <w:bCs/>
          <w:kern w:val="2"/>
          <w:lang w:val="en-US"/>
        </w:rPr>
        <w:t xml:space="preserve">: RAN2 should inform RAN1 that it is not feasible to use the </w:t>
      </w:r>
      <w:r>
        <w:rPr>
          <w:rFonts w:ascii="Times New Roman" w:eastAsiaTheme="minorEastAsia" w:hAnsi="Times New Roman"/>
          <w:b/>
          <w:bCs/>
          <w:kern w:val="2"/>
          <w:lang w:val="en-US"/>
        </w:rPr>
        <w:t>UP</w:t>
      </w:r>
      <w:r w:rsidRPr="000130E8">
        <w:rPr>
          <w:rFonts w:ascii="Times New Roman" w:eastAsiaTheme="minorEastAsia" w:hAnsi="Times New Roman"/>
          <w:b/>
          <w:bCs/>
          <w:kern w:val="2"/>
          <w:lang w:val="en-US"/>
        </w:rPr>
        <w:t xml:space="preserve"> to exchange AI model parameters and/or datasets between the network side and the UE over the air interface in Rel-19.</w:t>
      </w:r>
    </w:p>
    <w:p w14:paraId="1A154398" w14:textId="77777777" w:rsidR="00A12381" w:rsidRDefault="00A12381" w:rsidP="00401CE4">
      <w:pPr>
        <w:spacing w:before="120"/>
        <w:rPr>
          <w:rFonts w:ascii="Times New Roman" w:hAnsi="Times New Roman"/>
          <w:b/>
          <w:bCs/>
          <w:i/>
          <w:iCs/>
          <w:u w:val="single"/>
          <w:lang w:val="en-US"/>
        </w:rPr>
      </w:pPr>
    </w:p>
    <w:p w14:paraId="400D1C8C" w14:textId="1102236A" w:rsidR="000511B0" w:rsidRPr="00757654" w:rsidRDefault="000511B0" w:rsidP="00401CE4">
      <w:pPr>
        <w:spacing w:before="120"/>
        <w:rPr>
          <w:rFonts w:ascii="Times New Roman" w:hAnsi="Times New Roman"/>
          <w:b/>
          <w:bCs/>
          <w:i/>
          <w:iCs/>
          <w:u w:val="single"/>
        </w:rPr>
      </w:pPr>
      <w:r w:rsidRPr="00757654">
        <w:rPr>
          <w:rFonts w:ascii="Times New Roman" w:hAnsi="Times New Roman"/>
          <w:b/>
          <w:bCs/>
          <w:i/>
          <w:iCs/>
          <w:u w:val="single"/>
        </w:rPr>
        <w:t>Common Framework/Tunnel for UE-sided and Two-sided</w:t>
      </w:r>
    </w:p>
    <w:p w14:paraId="197AD05F" w14:textId="77777777" w:rsidR="00A12381" w:rsidRPr="00401CE4" w:rsidRDefault="00A12381" w:rsidP="00A12381">
      <w:pPr>
        <w:spacing w:before="120"/>
        <w:rPr>
          <w:rFonts w:ascii="Times New Roman" w:eastAsiaTheme="minorEastAsia" w:hAnsi="Times New Roman"/>
          <w:b/>
          <w:bCs/>
          <w:kern w:val="2"/>
        </w:rPr>
      </w:pPr>
      <w:proofErr w:type="spellStart"/>
      <w:r w:rsidRPr="00401CE4">
        <w:rPr>
          <w:rFonts w:ascii="Times New Roman" w:eastAsiaTheme="minorEastAsia" w:hAnsi="Times New Roman"/>
          <w:b/>
          <w:bCs/>
          <w:kern w:val="2"/>
        </w:rPr>
        <w:t>Obervation</w:t>
      </w:r>
      <w:proofErr w:type="spellEnd"/>
      <w:r w:rsidRPr="00401CE4">
        <w:rPr>
          <w:rFonts w:ascii="Times New Roman" w:eastAsiaTheme="minorEastAsia" w:hAnsi="Times New Roman"/>
          <w:b/>
          <w:bCs/>
          <w:kern w:val="2"/>
        </w:rPr>
        <w:t xml:space="preserve"> </w:t>
      </w:r>
      <w:r>
        <w:rPr>
          <w:rFonts w:ascii="Times New Roman" w:eastAsiaTheme="minorEastAsia" w:hAnsi="Times New Roman"/>
          <w:b/>
          <w:bCs/>
          <w:kern w:val="2"/>
        </w:rPr>
        <w:t>8</w:t>
      </w:r>
      <w:r w:rsidRPr="00401CE4">
        <w:rPr>
          <w:rFonts w:ascii="Times New Roman" w:eastAsiaTheme="minorEastAsia" w:hAnsi="Times New Roman"/>
          <w:b/>
          <w:bCs/>
          <w:kern w:val="2"/>
        </w:rPr>
        <w:t>: A common design for the framework and tunnel can be considered for both UE-sided and two-sided models to reduce complexity in both implementation and standardization, streamlining data collection and model transfer processes.</w:t>
      </w:r>
    </w:p>
    <w:p w14:paraId="1798902D" w14:textId="77777777" w:rsidR="00A12381" w:rsidRPr="00401CE4" w:rsidRDefault="00A12381" w:rsidP="00A12381">
      <w:pPr>
        <w:spacing w:before="120"/>
        <w:rPr>
          <w:rFonts w:ascii="Times New Roman" w:eastAsiaTheme="minorEastAsia" w:hAnsi="Times New Roman"/>
          <w:b/>
          <w:bCs/>
          <w:kern w:val="2"/>
        </w:rPr>
      </w:pPr>
      <w:r w:rsidRPr="00401CE4">
        <w:rPr>
          <w:rFonts w:ascii="Times New Roman" w:eastAsiaTheme="minorEastAsia" w:hAnsi="Times New Roman"/>
          <w:b/>
          <w:bCs/>
          <w:kern w:val="2"/>
        </w:rPr>
        <w:t xml:space="preserve">Observation </w:t>
      </w:r>
      <w:r>
        <w:rPr>
          <w:rFonts w:ascii="Times New Roman" w:eastAsiaTheme="minorEastAsia" w:hAnsi="Times New Roman"/>
          <w:b/>
          <w:bCs/>
          <w:kern w:val="2"/>
        </w:rPr>
        <w:t>9</w:t>
      </w:r>
      <w:r w:rsidRPr="00401CE4">
        <w:rPr>
          <w:rFonts w:ascii="Times New Roman" w:eastAsiaTheme="minorEastAsia" w:hAnsi="Times New Roman"/>
          <w:b/>
          <w:bCs/>
          <w:kern w:val="2"/>
        </w:rPr>
        <w:t>: A specific radio bearer dedicated to model parameter and data transfer, terminated between the UE and NG-RAN, combines the advantages of SRB (data content visibility to NG-RAN) and DRB (unrestricted data amount). Additionally, it can be used for NW-side data collection.</w:t>
      </w:r>
    </w:p>
    <w:p w14:paraId="0E288942" w14:textId="77777777" w:rsidR="00A12381" w:rsidRPr="00401CE4" w:rsidRDefault="00A12381" w:rsidP="00A12381">
      <w:pPr>
        <w:spacing w:before="120"/>
        <w:rPr>
          <w:rFonts w:ascii="Times New Roman" w:eastAsiaTheme="minorEastAsia" w:hAnsi="Times New Roman"/>
          <w:b/>
          <w:bCs/>
        </w:rPr>
      </w:pPr>
      <w:r w:rsidRPr="00401CE4">
        <w:rPr>
          <w:rFonts w:ascii="Times New Roman" w:eastAsiaTheme="minorEastAsia" w:hAnsi="Times New Roman"/>
          <w:b/>
          <w:bCs/>
        </w:rPr>
        <w:t xml:space="preserve">Proposal </w:t>
      </w:r>
      <w:r>
        <w:rPr>
          <w:rFonts w:ascii="Times New Roman" w:eastAsiaTheme="minorEastAsia" w:hAnsi="Times New Roman"/>
          <w:b/>
          <w:bCs/>
        </w:rPr>
        <w:t>6</w:t>
      </w:r>
      <w:r w:rsidRPr="00401CE4">
        <w:rPr>
          <w:rFonts w:ascii="Times New Roman" w:eastAsiaTheme="minorEastAsia" w:hAnsi="Times New Roman"/>
          <w:b/>
          <w:bCs/>
        </w:rPr>
        <w:t>: A common bi-directional tunnel can be used for both the UE-sided model and the two-sided model:</w:t>
      </w:r>
    </w:p>
    <w:p w14:paraId="4426740E" w14:textId="77777777" w:rsidR="00A12381" w:rsidRPr="00401CE4" w:rsidRDefault="00A12381" w:rsidP="00A12381">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t>UE-sided model: Data collection for model training is the upstream (from the UE to the UE-side server), and model transfer for model inference is the downstream (from the UE-side server to the UE).</w:t>
      </w:r>
    </w:p>
    <w:p w14:paraId="123F1714" w14:textId="77777777" w:rsidR="00A12381" w:rsidRPr="00401CE4" w:rsidRDefault="00A12381" w:rsidP="00A12381">
      <w:pPr>
        <w:pStyle w:val="af3"/>
        <w:numPr>
          <w:ilvl w:val="0"/>
          <w:numId w:val="25"/>
        </w:numPr>
        <w:spacing w:before="120"/>
        <w:ind w:firstLineChars="0"/>
        <w:rPr>
          <w:rFonts w:ascii="Times New Roman" w:eastAsiaTheme="minorEastAsia" w:hAnsi="Times New Roman"/>
          <w:b/>
          <w:bCs/>
        </w:rPr>
      </w:pPr>
      <w:r w:rsidRPr="00401CE4">
        <w:rPr>
          <w:rFonts w:ascii="Times New Roman" w:eastAsiaTheme="minorEastAsia" w:hAnsi="Times New Roman"/>
          <w:b/>
          <w:bCs/>
        </w:rPr>
        <w:t>Two-sided model with NW-first training: Model parameter and dataset transfer for UE-sided model training is the upstream (from NW-side to the UE-side server), and model transfer for model inference is the downstream (from the UE-side server to the UE).</w:t>
      </w:r>
    </w:p>
    <w:p w14:paraId="7B39B90B" w14:textId="43EE75F3" w:rsidR="000130E8" w:rsidRPr="00401CE4" w:rsidRDefault="00640F6A" w:rsidP="000130E8">
      <w:pPr>
        <w:spacing w:before="120"/>
        <w:rPr>
          <w:rFonts w:ascii="Times New Roman" w:eastAsiaTheme="minorEastAsia" w:hAnsi="Times New Roman"/>
          <w:b/>
          <w:bCs/>
          <w:kern w:val="2"/>
        </w:rPr>
      </w:pPr>
      <w:r w:rsidRPr="00640F6A">
        <w:rPr>
          <w:rFonts w:ascii="Times New Roman" w:eastAsiaTheme="minorEastAsia" w:hAnsi="Times New Roman"/>
          <w:b/>
          <w:bCs/>
        </w:rPr>
        <w:t xml:space="preserve">Proposal 7: RAN2 study the ways to make the dataset/model parameters accessible and visible to RAN and UE. </w:t>
      </w:r>
      <w:r w:rsidR="000130E8" w:rsidRPr="00401CE4">
        <w:rPr>
          <w:rFonts w:ascii="Times New Roman" w:eastAsiaTheme="minorEastAsia" w:hAnsi="Times New Roman"/>
          <w:b/>
          <w:bCs/>
          <w:kern w:val="2"/>
        </w:rPr>
        <w:t xml:space="preserve"> </w:t>
      </w:r>
    </w:p>
    <w:p w14:paraId="7CEB24CE" w14:textId="3AD07E34" w:rsidR="00D83B08" w:rsidRDefault="00D83B08" w:rsidP="00D83B08">
      <w:pPr>
        <w:pStyle w:val="1"/>
      </w:pPr>
      <w:r>
        <w:t>Reference</w:t>
      </w:r>
    </w:p>
    <w:p w14:paraId="6B86761E" w14:textId="771E2E3C"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AF22D8" w:rsidRPr="00AF22D8">
        <w:rPr>
          <w:rFonts w:ascii="Times New Roman" w:hAnsi="Times New Roman"/>
        </w:rPr>
        <w:t>R1-2410922</w:t>
      </w:r>
      <w:r w:rsidR="00641974" w:rsidRPr="00641974">
        <w:rPr>
          <w:rFonts w:ascii="Times New Roman" w:hAnsi="Times New Roman"/>
        </w:rPr>
        <w:t xml:space="preserve">, </w:t>
      </w:r>
      <w:bookmarkStart w:id="17" w:name="_Hlk183130922"/>
      <w:r w:rsidR="00EB18F2" w:rsidRPr="00EB18F2">
        <w:rPr>
          <w:rFonts w:ascii="Times New Roman" w:hAnsi="Times New Roman"/>
        </w:rPr>
        <w:t>LS on signalling feasibility of dataset and parameter sharing</w:t>
      </w:r>
      <w:bookmarkEnd w:id="17"/>
      <w:r w:rsidR="00EB18F2" w:rsidRPr="00EB18F2">
        <w:rPr>
          <w:rFonts w:ascii="Times New Roman" w:hAnsi="Times New Roman"/>
        </w:rPr>
        <w:t>, RAN1</w:t>
      </w:r>
      <w:r w:rsidR="00641974" w:rsidRPr="00641974">
        <w:rPr>
          <w:rFonts w:ascii="Times New Roman" w:hAnsi="Times New Roman"/>
        </w:rPr>
        <w:t xml:space="preserve"> </w:t>
      </w:r>
    </w:p>
    <w:p w14:paraId="08B0BF61" w14:textId="707CC1DF" w:rsidR="00633593" w:rsidRDefault="009E70FD" w:rsidP="00EB18F2">
      <w:pPr>
        <w:rPr>
          <w:rFonts w:ascii="Times New Roman" w:hAnsi="Times New Roman"/>
        </w:rPr>
      </w:pPr>
      <w:r w:rsidRPr="003F7399">
        <w:rPr>
          <w:rFonts w:ascii="Times New Roman" w:hAnsi="Times New Roman" w:hint="eastAsia"/>
        </w:rPr>
        <w:t>[</w:t>
      </w:r>
      <w:r w:rsidRPr="003F7399">
        <w:rPr>
          <w:rFonts w:ascii="Times New Roman" w:hAnsi="Times New Roman"/>
        </w:rPr>
        <w:t xml:space="preserve">2] 3GPP </w:t>
      </w:r>
      <w:bookmarkStart w:id="18" w:name="specType1"/>
      <w:r w:rsidRPr="003F7399">
        <w:rPr>
          <w:rFonts w:ascii="Times New Roman" w:hAnsi="Times New Roman"/>
        </w:rPr>
        <w:t>TR</w:t>
      </w:r>
      <w:bookmarkEnd w:id="18"/>
      <w:r w:rsidRPr="003F7399">
        <w:rPr>
          <w:rFonts w:ascii="Times New Roman" w:hAnsi="Times New Roman"/>
        </w:rPr>
        <w:t xml:space="preserve"> </w:t>
      </w:r>
      <w:bookmarkStart w:id="19" w:name="specNumber"/>
      <w:r w:rsidRPr="003F7399">
        <w:rPr>
          <w:rFonts w:ascii="Times New Roman" w:hAnsi="Times New Roman"/>
        </w:rPr>
        <w:t>38.</w:t>
      </w:r>
      <w:bookmarkEnd w:id="19"/>
      <w:r w:rsidRPr="003F7399">
        <w:rPr>
          <w:rFonts w:ascii="Times New Roman" w:hAnsi="Times New Roman"/>
        </w:rPr>
        <w:t>843 V</w:t>
      </w:r>
      <w:bookmarkStart w:id="20" w:name="specVersion"/>
      <w:r w:rsidRPr="003F7399">
        <w:rPr>
          <w:rFonts w:ascii="Times New Roman" w:hAnsi="Times New Roman"/>
        </w:rPr>
        <w:t>18.0.</w:t>
      </w:r>
      <w:bookmarkEnd w:id="20"/>
      <w:r w:rsidRPr="003F7399">
        <w:rPr>
          <w:rFonts w:ascii="Times New Roman" w:hAnsi="Times New Roman"/>
        </w:rPr>
        <w:t>0</w:t>
      </w:r>
    </w:p>
    <w:p w14:paraId="7D2670FC" w14:textId="6051231E" w:rsidR="000130E8" w:rsidRPr="00711A72" w:rsidRDefault="000130E8" w:rsidP="00EB18F2">
      <w:pPr>
        <w:rPr>
          <w:rFonts w:ascii="Times New Roman" w:hAnsi="Times New Roman"/>
        </w:rPr>
      </w:pPr>
      <w:r>
        <w:rPr>
          <w:rFonts w:ascii="Times New Roman" w:hAnsi="Times New Roman" w:hint="eastAsia"/>
        </w:rPr>
        <w:t>[</w:t>
      </w:r>
      <w:r>
        <w:rPr>
          <w:rFonts w:ascii="Times New Roman" w:hAnsi="Times New Roman"/>
        </w:rPr>
        <w:t>3]</w:t>
      </w:r>
      <w:r w:rsidR="00711A72" w:rsidRPr="00711A72">
        <w:rPr>
          <w:rFonts w:ascii="Times New Roman" w:hAnsi="Times New Roman"/>
        </w:rPr>
        <w:t xml:space="preserve"> RP-250030, Reply LS on AI/ML UE sided data collection, SA5</w:t>
      </w:r>
    </w:p>
    <w:sectPr w:rsidR="000130E8" w:rsidRPr="00711A72">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2800" w14:textId="77777777" w:rsidR="007E1CD1" w:rsidRDefault="007E1CD1" w:rsidP="00205F34">
      <w:pPr>
        <w:spacing w:after="0"/>
      </w:pPr>
      <w:r>
        <w:separator/>
      </w:r>
    </w:p>
  </w:endnote>
  <w:endnote w:type="continuationSeparator" w:id="0">
    <w:p w14:paraId="07BE87E8" w14:textId="77777777" w:rsidR="007E1CD1" w:rsidRDefault="007E1CD1" w:rsidP="00205F34">
      <w:pPr>
        <w:spacing w:after="0"/>
      </w:pPr>
      <w:r>
        <w:continuationSeparator/>
      </w:r>
    </w:p>
  </w:endnote>
  <w:endnote w:type="continuationNotice" w:id="1">
    <w:p w14:paraId="7C63D485" w14:textId="77777777" w:rsidR="007E1CD1" w:rsidRDefault="007E1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3F6E0" w14:textId="77777777" w:rsidR="007E1CD1" w:rsidRDefault="007E1CD1" w:rsidP="00205F34">
      <w:pPr>
        <w:spacing w:after="0"/>
      </w:pPr>
      <w:r>
        <w:separator/>
      </w:r>
    </w:p>
  </w:footnote>
  <w:footnote w:type="continuationSeparator" w:id="0">
    <w:p w14:paraId="6F7C590C" w14:textId="77777777" w:rsidR="007E1CD1" w:rsidRDefault="007E1CD1" w:rsidP="00205F34">
      <w:pPr>
        <w:spacing w:after="0"/>
      </w:pPr>
      <w:r>
        <w:continuationSeparator/>
      </w:r>
    </w:p>
  </w:footnote>
  <w:footnote w:type="continuationNotice" w:id="1">
    <w:p w14:paraId="5D107ADB" w14:textId="77777777" w:rsidR="007E1CD1" w:rsidRDefault="007E1C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C37254"/>
    <w:multiLevelType w:val="hybridMultilevel"/>
    <w:tmpl w:val="B04242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91A78"/>
    <w:multiLevelType w:val="hybridMultilevel"/>
    <w:tmpl w:val="B09497E2"/>
    <w:lvl w:ilvl="0" w:tplc="0EFE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B7835"/>
    <w:multiLevelType w:val="hybridMultilevel"/>
    <w:tmpl w:val="5EBA5EE0"/>
    <w:lvl w:ilvl="0" w:tplc="7A8AA0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0B1927"/>
    <w:multiLevelType w:val="hybridMultilevel"/>
    <w:tmpl w:val="620261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58043D"/>
    <w:multiLevelType w:val="hybridMultilevel"/>
    <w:tmpl w:val="771CE408"/>
    <w:lvl w:ilvl="0" w:tplc="FE70D0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715F1E"/>
    <w:multiLevelType w:val="hybridMultilevel"/>
    <w:tmpl w:val="A3C4198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AC666E"/>
    <w:multiLevelType w:val="hybridMultilevel"/>
    <w:tmpl w:val="B09497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D0E1D3A"/>
    <w:multiLevelType w:val="hybridMultilevel"/>
    <w:tmpl w:val="242E6BD6"/>
    <w:lvl w:ilvl="0" w:tplc="461AAAD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1DE5B21"/>
    <w:multiLevelType w:val="hybridMultilevel"/>
    <w:tmpl w:val="B2028DB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7B4C57"/>
    <w:multiLevelType w:val="hybridMultilevel"/>
    <w:tmpl w:val="CE32F6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6" w15:restartNumberingAfterBreak="0">
    <w:nsid w:val="70733BE6"/>
    <w:multiLevelType w:val="hybridMultilevel"/>
    <w:tmpl w:val="63AAF2D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AE12B7"/>
    <w:multiLevelType w:val="multilevel"/>
    <w:tmpl w:val="057CB61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7078F9"/>
    <w:multiLevelType w:val="hybridMultilevel"/>
    <w:tmpl w:val="93FC965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7C38C1"/>
    <w:multiLevelType w:val="multilevel"/>
    <w:tmpl w:val="C770894E"/>
    <w:lvl w:ilvl="0">
      <w:start w:val="1"/>
      <w:numFmt w:val="bullet"/>
      <w:lvlText w:val="o"/>
      <w:lvlJc w:val="left"/>
      <w:pPr>
        <w:ind w:left="720" w:hanging="360"/>
      </w:pPr>
      <w:rPr>
        <w:rFonts w:ascii="Courier New" w:hAnsi="Courier New"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224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8130294">
    <w:abstractNumId w:val="15"/>
  </w:num>
  <w:num w:numId="3" w16cid:durableId="240718690">
    <w:abstractNumId w:val="17"/>
  </w:num>
  <w:num w:numId="4" w16cid:durableId="155347368">
    <w:abstractNumId w:val="25"/>
  </w:num>
  <w:num w:numId="5" w16cid:durableId="307901200">
    <w:abstractNumId w:val="7"/>
  </w:num>
  <w:num w:numId="6" w16cid:durableId="1820220005">
    <w:abstractNumId w:val="20"/>
  </w:num>
  <w:num w:numId="7" w16cid:durableId="699627425">
    <w:abstractNumId w:val="9"/>
  </w:num>
  <w:num w:numId="8" w16cid:durableId="1536189164">
    <w:abstractNumId w:val="24"/>
  </w:num>
  <w:num w:numId="9" w16cid:durableId="1178696789">
    <w:abstractNumId w:val="16"/>
  </w:num>
  <w:num w:numId="10" w16cid:durableId="2067949337">
    <w:abstractNumId w:val="3"/>
  </w:num>
  <w:num w:numId="11" w16cid:durableId="1691686553">
    <w:abstractNumId w:val="14"/>
  </w:num>
  <w:num w:numId="12" w16cid:durableId="214779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7146611">
    <w:abstractNumId w:val="10"/>
    <w:lvlOverride w:ilvl="0">
      <w:startOverride w:val="1"/>
    </w:lvlOverride>
    <w:lvlOverride w:ilvl="1"/>
    <w:lvlOverride w:ilvl="2"/>
    <w:lvlOverride w:ilvl="3"/>
    <w:lvlOverride w:ilvl="4"/>
    <w:lvlOverride w:ilvl="5"/>
    <w:lvlOverride w:ilvl="6"/>
    <w:lvlOverride w:ilvl="7"/>
    <w:lvlOverride w:ilvl="8"/>
  </w:num>
  <w:num w:numId="14" w16cid:durableId="33698564">
    <w:abstractNumId w:val="28"/>
  </w:num>
  <w:num w:numId="15" w16cid:durableId="493448751">
    <w:abstractNumId w:val="18"/>
  </w:num>
  <w:num w:numId="16" w16cid:durableId="1886482447">
    <w:abstractNumId w:val="12"/>
  </w:num>
  <w:num w:numId="17" w16cid:durableId="1424567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231050">
    <w:abstractNumId w:val="17"/>
  </w:num>
  <w:num w:numId="19" w16cid:durableId="2062244022">
    <w:abstractNumId w:val="27"/>
  </w:num>
  <w:num w:numId="20" w16cid:durableId="612203138">
    <w:abstractNumId w:val="13"/>
  </w:num>
  <w:num w:numId="21" w16cid:durableId="1259030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3234921">
    <w:abstractNumId w:val="11"/>
  </w:num>
  <w:num w:numId="23" w16cid:durableId="1060179439">
    <w:abstractNumId w:val="2"/>
  </w:num>
  <w:num w:numId="24" w16cid:durableId="501361590">
    <w:abstractNumId w:val="23"/>
  </w:num>
  <w:num w:numId="25" w16cid:durableId="1434587686">
    <w:abstractNumId w:val="5"/>
  </w:num>
  <w:num w:numId="26" w16cid:durableId="625625681">
    <w:abstractNumId w:val="6"/>
  </w:num>
  <w:num w:numId="27" w16cid:durableId="651955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1488758">
    <w:abstractNumId w:val="31"/>
  </w:num>
  <w:num w:numId="29" w16cid:durableId="1640259792">
    <w:abstractNumId w:val="19"/>
  </w:num>
  <w:num w:numId="30" w16cid:durableId="1914269197">
    <w:abstractNumId w:val="4"/>
  </w:num>
  <w:num w:numId="31" w16cid:durableId="1036539046">
    <w:abstractNumId w:val="29"/>
  </w:num>
  <w:num w:numId="32" w16cid:durableId="2103640183">
    <w:abstractNumId w:val="26"/>
  </w:num>
  <w:num w:numId="33" w16cid:durableId="1783693761">
    <w:abstractNumId w:val="30"/>
  </w:num>
  <w:num w:numId="34" w16cid:durableId="668676868">
    <w:abstractNumId w:val="0"/>
  </w:num>
  <w:num w:numId="35" w16cid:durableId="17846835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1871"/>
    <w:rsid w:val="00003EDF"/>
    <w:rsid w:val="00004259"/>
    <w:rsid w:val="000049A0"/>
    <w:rsid w:val="000130E8"/>
    <w:rsid w:val="00021331"/>
    <w:rsid w:val="000340FE"/>
    <w:rsid w:val="000413C6"/>
    <w:rsid w:val="0004203D"/>
    <w:rsid w:val="000420B6"/>
    <w:rsid w:val="000511B0"/>
    <w:rsid w:val="00053C70"/>
    <w:rsid w:val="0005519B"/>
    <w:rsid w:val="00057E58"/>
    <w:rsid w:val="00070FF5"/>
    <w:rsid w:val="00083BBC"/>
    <w:rsid w:val="00085036"/>
    <w:rsid w:val="0008674C"/>
    <w:rsid w:val="00086E7B"/>
    <w:rsid w:val="000873F0"/>
    <w:rsid w:val="00091958"/>
    <w:rsid w:val="000A6D68"/>
    <w:rsid w:val="000B3440"/>
    <w:rsid w:val="000B7EF1"/>
    <w:rsid w:val="000D5FD1"/>
    <w:rsid w:val="000E414B"/>
    <w:rsid w:val="000E7346"/>
    <w:rsid w:val="000F49E8"/>
    <w:rsid w:val="000F7AF2"/>
    <w:rsid w:val="00106D7B"/>
    <w:rsid w:val="00107BEE"/>
    <w:rsid w:val="00110377"/>
    <w:rsid w:val="001170CA"/>
    <w:rsid w:val="00117E82"/>
    <w:rsid w:val="00123D98"/>
    <w:rsid w:val="00123E05"/>
    <w:rsid w:val="00132D4E"/>
    <w:rsid w:val="001358DF"/>
    <w:rsid w:val="001416A6"/>
    <w:rsid w:val="001419A4"/>
    <w:rsid w:val="0014742E"/>
    <w:rsid w:val="00157141"/>
    <w:rsid w:val="001578E7"/>
    <w:rsid w:val="00160EDD"/>
    <w:rsid w:val="001625EF"/>
    <w:rsid w:val="001658B2"/>
    <w:rsid w:val="00166209"/>
    <w:rsid w:val="001668E5"/>
    <w:rsid w:val="00176A40"/>
    <w:rsid w:val="00194352"/>
    <w:rsid w:val="001A4293"/>
    <w:rsid w:val="001B5538"/>
    <w:rsid w:val="001C5C31"/>
    <w:rsid w:val="001D0246"/>
    <w:rsid w:val="001D3690"/>
    <w:rsid w:val="001D7376"/>
    <w:rsid w:val="001E507A"/>
    <w:rsid w:val="001E50D5"/>
    <w:rsid w:val="001E6A38"/>
    <w:rsid w:val="001E6C1A"/>
    <w:rsid w:val="001E75ED"/>
    <w:rsid w:val="001F1AC0"/>
    <w:rsid w:val="001F1BCE"/>
    <w:rsid w:val="001F22CD"/>
    <w:rsid w:val="001F6E2F"/>
    <w:rsid w:val="00205D53"/>
    <w:rsid w:val="00205F34"/>
    <w:rsid w:val="002158F3"/>
    <w:rsid w:val="00215D8D"/>
    <w:rsid w:val="00216143"/>
    <w:rsid w:val="002308AD"/>
    <w:rsid w:val="00231024"/>
    <w:rsid w:val="00231D94"/>
    <w:rsid w:val="0023661E"/>
    <w:rsid w:val="0023716B"/>
    <w:rsid w:val="00245156"/>
    <w:rsid w:val="00245265"/>
    <w:rsid w:val="00255067"/>
    <w:rsid w:val="00257285"/>
    <w:rsid w:val="002612B8"/>
    <w:rsid w:val="00261629"/>
    <w:rsid w:val="00261E63"/>
    <w:rsid w:val="0026707F"/>
    <w:rsid w:val="002964C2"/>
    <w:rsid w:val="002A7836"/>
    <w:rsid w:val="002A784F"/>
    <w:rsid w:val="002C43E0"/>
    <w:rsid w:val="002D69EB"/>
    <w:rsid w:val="002E19E0"/>
    <w:rsid w:val="002E5E60"/>
    <w:rsid w:val="002F2DA3"/>
    <w:rsid w:val="00302D83"/>
    <w:rsid w:val="0030434A"/>
    <w:rsid w:val="003111CA"/>
    <w:rsid w:val="00315153"/>
    <w:rsid w:val="003206CE"/>
    <w:rsid w:val="0033144C"/>
    <w:rsid w:val="00351552"/>
    <w:rsid w:val="003537EB"/>
    <w:rsid w:val="003568BA"/>
    <w:rsid w:val="00366D8B"/>
    <w:rsid w:val="00367811"/>
    <w:rsid w:val="00382279"/>
    <w:rsid w:val="00387747"/>
    <w:rsid w:val="003964B7"/>
    <w:rsid w:val="00397486"/>
    <w:rsid w:val="003A1568"/>
    <w:rsid w:val="003A26D2"/>
    <w:rsid w:val="003B2559"/>
    <w:rsid w:val="003B2E05"/>
    <w:rsid w:val="003B3B59"/>
    <w:rsid w:val="003D0D92"/>
    <w:rsid w:val="003D3585"/>
    <w:rsid w:val="003E1643"/>
    <w:rsid w:val="003E1AEB"/>
    <w:rsid w:val="003E2E4B"/>
    <w:rsid w:val="003F31C8"/>
    <w:rsid w:val="003F6F36"/>
    <w:rsid w:val="003F7399"/>
    <w:rsid w:val="0040147D"/>
    <w:rsid w:val="00401CE4"/>
    <w:rsid w:val="0040549F"/>
    <w:rsid w:val="00411803"/>
    <w:rsid w:val="004131E3"/>
    <w:rsid w:val="00416911"/>
    <w:rsid w:val="004217D1"/>
    <w:rsid w:val="00427EB7"/>
    <w:rsid w:val="00430926"/>
    <w:rsid w:val="0043453C"/>
    <w:rsid w:val="00436A57"/>
    <w:rsid w:val="004376C2"/>
    <w:rsid w:val="00442479"/>
    <w:rsid w:val="00457A25"/>
    <w:rsid w:val="00457B08"/>
    <w:rsid w:val="004644EF"/>
    <w:rsid w:val="00466947"/>
    <w:rsid w:val="004707DA"/>
    <w:rsid w:val="004726B6"/>
    <w:rsid w:val="00491B58"/>
    <w:rsid w:val="004935D1"/>
    <w:rsid w:val="00496A3B"/>
    <w:rsid w:val="004A285D"/>
    <w:rsid w:val="004B0BC4"/>
    <w:rsid w:val="004C3828"/>
    <w:rsid w:val="004E7B41"/>
    <w:rsid w:val="005009A6"/>
    <w:rsid w:val="00504626"/>
    <w:rsid w:val="00520011"/>
    <w:rsid w:val="00520D7B"/>
    <w:rsid w:val="0052353E"/>
    <w:rsid w:val="00523B43"/>
    <w:rsid w:val="00523FD3"/>
    <w:rsid w:val="00535943"/>
    <w:rsid w:val="00535A04"/>
    <w:rsid w:val="005413F6"/>
    <w:rsid w:val="00541ADF"/>
    <w:rsid w:val="00542FA6"/>
    <w:rsid w:val="00550DC8"/>
    <w:rsid w:val="0057372A"/>
    <w:rsid w:val="0058155A"/>
    <w:rsid w:val="005A6FAC"/>
    <w:rsid w:val="005B147F"/>
    <w:rsid w:val="005B604C"/>
    <w:rsid w:val="005B7B91"/>
    <w:rsid w:val="005C242F"/>
    <w:rsid w:val="005C3562"/>
    <w:rsid w:val="005C6BB6"/>
    <w:rsid w:val="005E312F"/>
    <w:rsid w:val="005E3902"/>
    <w:rsid w:val="005E62EE"/>
    <w:rsid w:val="005E6926"/>
    <w:rsid w:val="005F0168"/>
    <w:rsid w:val="005F17B7"/>
    <w:rsid w:val="005F1CDA"/>
    <w:rsid w:val="005F758B"/>
    <w:rsid w:val="00610012"/>
    <w:rsid w:val="006230BD"/>
    <w:rsid w:val="00623A72"/>
    <w:rsid w:val="00624ADE"/>
    <w:rsid w:val="00625044"/>
    <w:rsid w:val="00630811"/>
    <w:rsid w:val="00632AE4"/>
    <w:rsid w:val="00633593"/>
    <w:rsid w:val="00635DE8"/>
    <w:rsid w:val="00636BBD"/>
    <w:rsid w:val="00640F6A"/>
    <w:rsid w:val="00641974"/>
    <w:rsid w:val="0064346A"/>
    <w:rsid w:val="0065224D"/>
    <w:rsid w:val="006531AD"/>
    <w:rsid w:val="00656A47"/>
    <w:rsid w:val="00656B1D"/>
    <w:rsid w:val="00662E91"/>
    <w:rsid w:val="006670B4"/>
    <w:rsid w:val="00671DA1"/>
    <w:rsid w:val="006748A3"/>
    <w:rsid w:val="00676A01"/>
    <w:rsid w:val="00690B5F"/>
    <w:rsid w:val="0069589B"/>
    <w:rsid w:val="006A6737"/>
    <w:rsid w:val="006A703D"/>
    <w:rsid w:val="006A72B5"/>
    <w:rsid w:val="006B0BBF"/>
    <w:rsid w:val="006B12B9"/>
    <w:rsid w:val="006C600E"/>
    <w:rsid w:val="006D28D6"/>
    <w:rsid w:val="006D7E78"/>
    <w:rsid w:val="006E0DCD"/>
    <w:rsid w:val="006E2E95"/>
    <w:rsid w:val="006F3B35"/>
    <w:rsid w:val="006F420B"/>
    <w:rsid w:val="007028A6"/>
    <w:rsid w:val="0070460D"/>
    <w:rsid w:val="00711670"/>
    <w:rsid w:val="00711A72"/>
    <w:rsid w:val="00713F4D"/>
    <w:rsid w:val="00715DE6"/>
    <w:rsid w:val="00725646"/>
    <w:rsid w:val="0073051A"/>
    <w:rsid w:val="00732135"/>
    <w:rsid w:val="007373F2"/>
    <w:rsid w:val="00742139"/>
    <w:rsid w:val="007478CD"/>
    <w:rsid w:val="00752645"/>
    <w:rsid w:val="00757654"/>
    <w:rsid w:val="00760587"/>
    <w:rsid w:val="00763629"/>
    <w:rsid w:val="00764CD4"/>
    <w:rsid w:val="00772E0B"/>
    <w:rsid w:val="007734D9"/>
    <w:rsid w:val="00773695"/>
    <w:rsid w:val="00775596"/>
    <w:rsid w:val="00780F9C"/>
    <w:rsid w:val="00784E85"/>
    <w:rsid w:val="00794585"/>
    <w:rsid w:val="007974A8"/>
    <w:rsid w:val="007A234F"/>
    <w:rsid w:val="007A3D59"/>
    <w:rsid w:val="007A673C"/>
    <w:rsid w:val="007B7A43"/>
    <w:rsid w:val="007C1E16"/>
    <w:rsid w:val="007C2798"/>
    <w:rsid w:val="007C6133"/>
    <w:rsid w:val="007C77B3"/>
    <w:rsid w:val="007E0C9D"/>
    <w:rsid w:val="007E1CD1"/>
    <w:rsid w:val="007E295E"/>
    <w:rsid w:val="007E4201"/>
    <w:rsid w:val="007F202B"/>
    <w:rsid w:val="0080244A"/>
    <w:rsid w:val="00812882"/>
    <w:rsid w:val="00827BC6"/>
    <w:rsid w:val="008300D7"/>
    <w:rsid w:val="00832B66"/>
    <w:rsid w:val="00833A91"/>
    <w:rsid w:val="008365BC"/>
    <w:rsid w:val="0084186D"/>
    <w:rsid w:val="00843AA2"/>
    <w:rsid w:val="008478D8"/>
    <w:rsid w:val="00851E95"/>
    <w:rsid w:val="008614F5"/>
    <w:rsid w:val="00862374"/>
    <w:rsid w:val="008656FC"/>
    <w:rsid w:val="008662E5"/>
    <w:rsid w:val="008764EF"/>
    <w:rsid w:val="0087679E"/>
    <w:rsid w:val="008800F0"/>
    <w:rsid w:val="00890038"/>
    <w:rsid w:val="0089178A"/>
    <w:rsid w:val="008A3503"/>
    <w:rsid w:val="008A61EC"/>
    <w:rsid w:val="008B6F54"/>
    <w:rsid w:val="008B7891"/>
    <w:rsid w:val="008D2319"/>
    <w:rsid w:val="008E3203"/>
    <w:rsid w:val="008E4ABA"/>
    <w:rsid w:val="008E4F38"/>
    <w:rsid w:val="008F0B7C"/>
    <w:rsid w:val="008F1E78"/>
    <w:rsid w:val="009030F5"/>
    <w:rsid w:val="0090751A"/>
    <w:rsid w:val="0091228D"/>
    <w:rsid w:val="00912456"/>
    <w:rsid w:val="0091290C"/>
    <w:rsid w:val="00914312"/>
    <w:rsid w:val="00933E21"/>
    <w:rsid w:val="0093588F"/>
    <w:rsid w:val="00936E01"/>
    <w:rsid w:val="00944DD7"/>
    <w:rsid w:val="00945A9C"/>
    <w:rsid w:val="00954EED"/>
    <w:rsid w:val="00955BF6"/>
    <w:rsid w:val="00957665"/>
    <w:rsid w:val="009632E4"/>
    <w:rsid w:val="00966E99"/>
    <w:rsid w:val="009747FB"/>
    <w:rsid w:val="00980BED"/>
    <w:rsid w:val="0098528B"/>
    <w:rsid w:val="00987755"/>
    <w:rsid w:val="009904FD"/>
    <w:rsid w:val="009943F7"/>
    <w:rsid w:val="009A1FC3"/>
    <w:rsid w:val="009A4835"/>
    <w:rsid w:val="009A6131"/>
    <w:rsid w:val="009B1B45"/>
    <w:rsid w:val="009B3008"/>
    <w:rsid w:val="009B50FF"/>
    <w:rsid w:val="009C5F34"/>
    <w:rsid w:val="009D3605"/>
    <w:rsid w:val="009D683F"/>
    <w:rsid w:val="009E0A26"/>
    <w:rsid w:val="009E6105"/>
    <w:rsid w:val="009E70FD"/>
    <w:rsid w:val="009F248E"/>
    <w:rsid w:val="009F46CD"/>
    <w:rsid w:val="009F6FDC"/>
    <w:rsid w:val="00A041F7"/>
    <w:rsid w:val="00A10081"/>
    <w:rsid w:val="00A12381"/>
    <w:rsid w:val="00A33731"/>
    <w:rsid w:val="00A3709D"/>
    <w:rsid w:val="00A37A79"/>
    <w:rsid w:val="00A66101"/>
    <w:rsid w:val="00A72790"/>
    <w:rsid w:val="00A91DB8"/>
    <w:rsid w:val="00A93E39"/>
    <w:rsid w:val="00A964AA"/>
    <w:rsid w:val="00AA05C2"/>
    <w:rsid w:val="00AB1753"/>
    <w:rsid w:val="00AB3CB4"/>
    <w:rsid w:val="00AB691E"/>
    <w:rsid w:val="00AC09DE"/>
    <w:rsid w:val="00AC326B"/>
    <w:rsid w:val="00AC5B6D"/>
    <w:rsid w:val="00AC70B9"/>
    <w:rsid w:val="00AC7EB4"/>
    <w:rsid w:val="00AD4A0E"/>
    <w:rsid w:val="00AE1CFB"/>
    <w:rsid w:val="00AE56AA"/>
    <w:rsid w:val="00AF22D8"/>
    <w:rsid w:val="00AF3D9B"/>
    <w:rsid w:val="00B05E9D"/>
    <w:rsid w:val="00B07B52"/>
    <w:rsid w:val="00B1520B"/>
    <w:rsid w:val="00B24DF3"/>
    <w:rsid w:val="00B24F4D"/>
    <w:rsid w:val="00B31087"/>
    <w:rsid w:val="00B317B6"/>
    <w:rsid w:val="00B339F5"/>
    <w:rsid w:val="00B41901"/>
    <w:rsid w:val="00B704CB"/>
    <w:rsid w:val="00B773F4"/>
    <w:rsid w:val="00B83833"/>
    <w:rsid w:val="00B93424"/>
    <w:rsid w:val="00BA39EA"/>
    <w:rsid w:val="00BB6EA3"/>
    <w:rsid w:val="00BB7075"/>
    <w:rsid w:val="00BC1A9D"/>
    <w:rsid w:val="00BC4BC9"/>
    <w:rsid w:val="00BC7CF2"/>
    <w:rsid w:val="00BE284E"/>
    <w:rsid w:val="00BE541C"/>
    <w:rsid w:val="00BF2149"/>
    <w:rsid w:val="00BF36E8"/>
    <w:rsid w:val="00BF68C4"/>
    <w:rsid w:val="00C006FC"/>
    <w:rsid w:val="00C01871"/>
    <w:rsid w:val="00C11453"/>
    <w:rsid w:val="00C1167A"/>
    <w:rsid w:val="00C22931"/>
    <w:rsid w:val="00C2521B"/>
    <w:rsid w:val="00C428FE"/>
    <w:rsid w:val="00C60CE2"/>
    <w:rsid w:val="00C740D4"/>
    <w:rsid w:val="00C74414"/>
    <w:rsid w:val="00C80EBF"/>
    <w:rsid w:val="00C854A1"/>
    <w:rsid w:val="00C96AAD"/>
    <w:rsid w:val="00CA0A31"/>
    <w:rsid w:val="00CA5B2D"/>
    <w:rsid w:val="00CB0501"/>
    <w:rsid w:val="00CB225D"/>
    <w:rsid w:val="00CB2C62"/>
    <w:rsid w:val="00CB48E8"/>
    <w:rsid w:val="00CB5B70"/>
    <w:rsid w:val="00CB782C"/>
    <w:rsid w:val="00CC2B83"/>
    <w:rsid w:val="00CC3B04"/>
    <w:rsid w:val="00CD2E14"/>
    <w:rsid w:val="00CF2D84"/>
    <w:rsid w:val="00D067A4"/>
    <w:rsid w:val="00D06B68"/>
    <w:rsid w:val="00D1182C"/>
    <w:rsid w:val="00D125AD"/>
    <w:rsid w:val="00D1615F"/>
    <w:rsid w:val="00D17BD5"/>
    <w:rsid w:val="00D362B0"/>
    <w:rsid w:val="00D36E65"/>
    <w:rsid w:val="00D45755"/>
    <w:rsid w:val="00D5159E"/>
    <w:rsid w:val="00D53812"/>
    <w:rsid w:val="00D64792"/>
    <w:rsid w:val="00D7468B"/>
    <w:rsid w:val="00D81808"/>
    <w:rsid w:val="00D83B08"/>
    <w:rsid w:val="00D86B9C"/>
    <w:rsid w:val="00DA211E"/>
    <w:rsid w:val="00DA670E"/>
    <w:rsid w:val="00DB2B39"/>
    <w:rsid w:val="00DB3A8A"/>
    <w:rsid w:val="00DB5854"/>
    <w:rsid w:val="00DC4771"/>
    <w:rsid w:val="00DE426A"/>
    <w:rsid w:val="00DF7A56"/>
    <w:rsid w:val="00E102F9"/>
    <w:rsid w:val="00E13001"/>
    <w:rsid w:val="00E13D0B"/>
    <w:rsid w:val="00E1611F"/>
    <w:rsid w:val="00E2356A"/>
    <w:rsid w:val="00E30A02"/>
    <w:rsid w:val="00E40A2B"/>
    <w:rsid w:val="00E447DA"/>
    <w:rsid w:val="00E527DD"/>
    <w:rsid w:val="00E53E79"/>
    <w:rsid w:val="00E60E9B"/>
    <w:rsid w:val="00E8227E"/>
    <w:rsid w:val="00E85489"/>
    <w:rsid w:val="00E85AF9"/>
    <w:rsid w:val="00E87ED6"/>
    <w:rsid w:val="00EB18F2"/>
    <w:rsid w:val="00EC5534"/>
    <w:rsid w:val="00ED2FD8"/>
    <w:rsid w:val="00ED3DEE"/>
    <w:rsid w:val="00ED4679"/>
    <w:rsid w:val="00ED5078"/>
    <w:rsid w:val="00ED5DA4"/>
    <w:rsid w:val="00ED5DB3"/>
    <w:rsid w:val="00EE12D3"/>
    <w:rsid w:val="00EE19BE"/>
    <w:rsid w:val="00EE28D9"/>
    <w:rsid w:val="00EE475F"/>
    <w:rsid w:val="00EF05CF"/>
    <w:rsid w:val="00EF6785"/>
    <w:rsid w:val="00F12C22"/>
    <w:rsid w:val="00F16E67"/>
    <w:rsid w:val="00F218E8"/>
    <w:rsid w:val="00F21E49"/>
    <w:rsid w:val="00F22BDD"/>
    <w:rsid w:val="00F247FD"/>
    <w:rsid w:val="00F30639"/>
    <w:rsid w:val="00F37912"/>
    <w:rsid w:val="00F44175"/>
    <w:rsid w:val="00F51DD1"/>
    <w:rsid w:val="00F52071"/>
    <w:rsid w:val="00F52B2B"/>
    <w:rsid w:val="00F56A07"/>
    <w:rsid w:val="00F56C27"/>
    <w:rsid w:val="00F64D00"/>
    <w:rsid w:val="00F65575"/>
    <w:rsid w:val="00F6560A"/>
    <w:rsid w:val="00F65790"/>
    <w:rsid w:val="00F70D36"/>
    <w:rsid w:val="00F81D0E"/>
    <w:rsid w:val="00F83FDA"/>
    <w:rsid w:val="00F9069D"/>
    <w:rsid w:val="00F92039"/>
    <w:rsid w:val="00F92B9D"/>
    <w:rsid w:val="00F9360F"/>
    <w:rsid w:val="00F95285"/>
    <w:rsid w:val="00FA5A1C"/>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qFormat/>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qFormat/>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character" w:customStyle="1" w:styleId="3GPPTextChar">
    <w:name w:val="3GPP Text Char"/>
    <w:link w:val="3GPPText"/>
    <w:qFormat/>
    <w:locked/>
    <w:rsid w:val="00535943"/>
    <w:rPr>
      <w:rFonts w:ascii="Times New Roman" w:eastAsia="Malgun Gothic" w:hAnsi="Times New Roman" w:cs="Times New Roman"/>
      <w:lang w:val="en-GB"/>
    </w:rPr>
  </w:style>
  <w:style w:type="paragraph" w:customStyle="1" w:styleId="3GPPText">
    <w:name w:val="3GPP Text"/>
    <w:basedOn w:val="a"/>
    <w:link w:val="3GPPTextChar"/>
    <w:qFormat/>
    <w:rsid w:val="00535943"/>
    <w:pPr>
      <w:overflowPunct/>
      <w:autoSpaceDE/>
      <w:autoSpaceDN/>
      <w:adjustRightInd/>
      <w:spacing w:after="180"/>
    </w:pPr>
    <w:rPr>
      <w:rFonts w:ascii="Times New Roman" w:eastAsia="Malgun Gothic" w:hAnsi="Times New Roman"/>
      <w:kern w:val="2"/>
      <w:sz w:val="21"/>
      <w:szCs w:val="22"/>
    </w:rPr>
  </w:style>
  <w:style w:type="paragraph" w:styleId="af7">
    <w:name w:val="Revision"/>
    <w:hidden/>
    <w:uiPriority w:val="99"/>
    <w:semiHidden/>
    <w:rsid w:val="003964B7"/>
    <w:rPr>
      <w:rFonts w:ascii="Arial" w:eastAsia="SimSun" w:hAnsi="Arial" w:cs="Times New Roman"/>
      <w:kern w:val="0"/>
      <w:sz w:val="20"/>
      <w:szCs w:val="20"/>
      <w:lang w:val="en-GB"/>
    </w:rPr>
  </w:style>
  <w:style w:type="character" w:customStyle="1" w:styleId="B1Char">
    <w:name w:val="B1 Char"/>
    <w:qFormat/>
    <w:rsid w:val="004C3828"/>
  </w:style>
  <w:style w:type="paragraph" w:customStyle="1" w:styleId="Obs-prop">
    <w:name w:val="Obs-prop"/>
    <w:basedOn w:val="a"/>
    <w:next w:val="a"/>
    <w:qFormat/>
    <w:rsid w:val="007C2798"/>
    <w:pPr>
      <w:suppressAutoHyphens/>
      <w:overflowPunct/>
      <w:autoSpaceDE/>
      <w:autoSpaceDN/>
      <w:adjustRightInd/>
      <w:spacing w:before="120" w:after="160"/>
      <w:jc w:val="left"/>
    </w:pPr>
    <w:rPr>
      <w:rFonts w:ascii="Times" w:eastAsiaTheme="minorHAnsi" w:hAnsi="Times" w:cstheme="minorBidi"/>
      <w:b/>
      <w:bCs/>
      <w:szCs w:val="22"/>
      <w:lang w:eastAsia="en-US"/>
    </w:rPr>
  </w:style>
  <w:style w:type="paragraph" w:customStyle="1" w:styleId="Default">
    <w:name w:val="Default"/>
    <w:rsid w:val="005C3562"/>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36068445">
      <w:bodyDiv w:val="1"/>
      <w:marLeft w:val="0"/>
      <w:marRight w:val="0"/>
      <w:marTop w:val="0"/>
      <w:marBottom w:val="0"/>
      <w:divBdr>
        <w:top w:val="none" w:sz="0" w:space="0" w:color="auto"/>
        <w:left w:val="none" w:sz="0" w:space="0" w:color="auto"/>
        <w:bottom w:val="none" w:sz="0" w:space="0" w:color="auto"/>
        <w:right w:val="none" w:sz="0" w:space="0" w:color="auto"/>
      </w:divBdr>
      <w:divsChild>
        <w:div w:id="971326575">
          <w:marLeft w:val="0"/>
          <w:marRight w:val="0"/>
          <w:marTop w:val="0"/>
          <w:marBottom w:val="0"/>
          <w:divBdr>
            <w:top w:val="single" w:sz="2" w:space="0" w:color="E5E7EB"/>
            <w:left w:val="single" w:sz="2" w:space="0" w:color="E5E7EB"/>
            <w:bottom w:val="single" w:sz="2" w:space="0" w:color="E5E7EB"/>
            <w:right w:val="single" w:sz="2" w:space="0" w:color="E5E7EB"/>
          </w:divBdr>
          <w:divsChild>
            <w:div w:id="40910557">
              <w:marLeft w:val="0"/>
              <w:marRight w:val="0"/>
              <w:marTop w:val="0"/>
              <w:marBottom w:val="0"/>
              <w:divBdr>
                <w:top w:val="single" w:sz="2" w:space="0" w:color="E5E7EB"/>
                <w:left w:val="single" w:sz="2" w:space="0" w:color="E5E7EB"/>
                <w:bottom w:val="single" w:sz="2" w:space="0" w:color="E5E7EB"/>
                <w:right w:val="single" w:sz="2" w:space="0" w:color="E5E7EB"/>
              </w:divBdr>
              <w:divsChild>
                <w:div w:id="124587092">
                  <w:marLeft w:val="0"/>
                  <w:marRight w:val="0"/>
                  <w:marTop w:val="100"/>
                  <w:marBottom w:val="100"/>
                  <w:divBdr>
                    <w:top w:val="single" w:sz="2" w:space="0" w:color="E5E7EB"/>
                    <w:left w:val="single" w:sz="2" w:space="0" w:color="E5E7EB"/>
                    <w:bottom w:val="single" w:sz="2" w:space="0" w:color="E5E7EB"/>
                    <w:right w:val="single" w:sz="2" w:space="0" w:color="E5E7EB"/>
                  </w:divBdr>
                  <w:divsChild>
                    <w:div w:id="182863036">
                      <w:marLeft w:val="0"/>
                      <w:marRight w:val="0"/>
                      <w:marTop w:val="0"/>
                      <w:marBottom w:val="0"/>
                      <w:divBdr>
                        <w:top w:val="single" w:sz="2" w:space="0" w:color="E5E7EB"/>
                        <w:left w:val="single" w:sz="2" w:space="0" w:color="E5E7EB"/>
                        <w:bottom w:val="single" w:sz="2" w:space="0" w:color="E5E7EB"/>
                        <w:right w:val="single" w:sz="2" w:space="0" w:color="E5E7EB"/>
                      </w:divBdr>
                      <w:divsChild>
                        <w:div w:id="616834124">
                          <w:marLeft w:val="0"/>
                          <w:marRight w:val="0"/>
                          <w:marTop w:val="0"/>
                          <w:marBottom w:val="0"/>
                          <w:divBdr>
                            <w:top w:val="single" w:sz="2" w:space="0" w:color="E5E7EB"/>
                            <w:left w:val="single" w:sz="2" w:space="0" w:color="E5E7EB"/>
                            <w:bottom w:val="single" w:sz="2" w:space="0" w:color="E5E7EB"/>
                            <w:right w:val="single" w:sz="2" w:space="0" w:color="E5E7EB"/>
                          </w:divBdr>
                          <w:divsChild>
                            <w:div w:id="233591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02767740">
          <w:marLeft w:val="0"/>
          <w:marRight w:val="0"/>
          <w:marTop w:val="0"/>
          <w:marBottom w:val="0"/>
          <w:divBdr>
            <w:top w:val="none" w:sz="0" w:space="0" w:color="auto"/>
            <w:left w:val="none" w:sz="0" w:space="0" w:color="auto"/>
            <w:bottom w:val="none" w:sz="0" w:space="0" w:color="auto"/>
            <w:right w:val="none" w:sz="0" w:space="0" w:color="auto"/>
          </w:divBdr>
          <w:divsChild>
            <w:div w:id="2134519088">
              <w:marLeft w:val="0"/>
              <w:marRight w:val="0"/>
              <w:marTop w:val="0"/>
              <w:marBottom w:val="0"/>
              <w:divBdr>
                <w:top w:val="single" w:sz="2" w:space="0" w:color="E5E7EB"/>
                <w:left w:val="single" w:sz="2" w:space="0" w:color="E5E7EB"/>
                <w:bottom w:val="single" w:sz="2" w:space="0" w:color="E5E7EB"/>
                <w:right w:val="single" w:sz="2" w:space="0" w:color="E5E7EB"/>
              </w:divBdr>
              <w:divsChild>
                <w:div w:id="788938456">
                  <w:marLeft w:val="0"/>
                  <w:marRight w:val="0"/>
                  <w:marTop w:val="0"/>
                  <w:marBottom w:val="0"/>
                  <w:divBdr>
                    <w:top w:val="single" w:sz="2" w:space="0" w:color="E5E7EB"/>
                    <w:left w:val="single" w:sz="2" w:space="0" w:color="E5E7EB"/>
                    <w:bottom w:val="single" w:sz="2" w:space="0" w:color="E5E7EB"/>
                    <w:right w:val="single" w:sz="2" w:space="0" w:color="E5E7EB"/>
                  </w:divBdr>
                  <w:divsChild>
                    <w:div w:id="186061333">
                      <w:marLeft w:val="0"/>
                      <w:marRight w:val="0"/>
                      <w:marTop w:val="0"/>
                      <w:marBottom w:val="0"/>
                      <w:divBdr>
                        <w:top w:val="single" w:sz="2" w:space="0" w:color="E5E7EB"/>
                        <w:left w:val="single" w:sz="2" w:space="0" w:color="E5E7EB"/>
                        <w:bottom w:val="single" w:sz="2" w:space="0" w:color="E5E7EB"/>
                        <w:right w:val="single" w:sz="2" w:space="0" w:color="E5E7EB"/>
                      </w:divBdr>
                      <w:divsChild>
                        <w:div w:id="1138765070">
                          <w:marLeft w:val="0"/>
                          <w:marRight w:val="0"/>
                          <w:marTop w:val="0"/>
                          <w:marBottom w:val="0"/>
                          <w:divBdr>
                            <w:top w:val="single" w:sz="2" w:space="0" w:color="E5E7EB"/>
                            <w:left w:val="single" w:sz="2" w:space="0" w:color="E5E7EB"/>
                            <w:bottom w:val="single" w:sz="2" w:space="0" w:color="E5E7EB"/>
                            <w:right w:val="single" w:sz="2" w:space="0" w:color="E5E7EB"/>
                          </w:divBdr>
                          <w:divsChild>
                            <w:div w:id="1616323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89683160">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75333369">
      <w:bodyDiv w:val="1"/>
      <w:marLeft w:val="0"/>
      <w:marRight w:val="0"/>
      <w:marTop w:val="0"/>
      <w:marBottom w:val="0"/>
      <w:divBdr>
        <w:top w:val="none" w:sz="0" w:space="0" w:color="auto"/>
        <w:left w:val="none" w:sz="0" w:space="0" w:color="auto"/>
        <w:bottom w:val="none" w:sz="0" w:space="0" w:color="auto"/>
        <w:right w:val="none" w:sz="0" w:space="0" w:color="auto"/>
      </w:divBdr>
    </w:div>
    <w:div w:id="277876604">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298191781">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1860371">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3212250">
      <w:bodyDiv w:val="1"/>
      <w:marLeft w:val="0"/>
      <w:marRight w:val="0"/>
      <w:marTop w:val="0"/>
      <w:marBottom w:val="0"/>
      <w:divBdr>
        <w:top w:val="none" w:sz="0" w:space="0" w:color="auto"/>
        <w:left w:val="none" w:sz="0" w:space="0" w:color="auto"/>
        <w:bottom w:val="none" w:sz="0" w:space="0" w:color="auto"/>
        <w:right w:val="none" w:sz="0" w:space="0" w:color="auto"/>
      </w:divBdr>
    </w:div>
    <w:div w:id="415902761">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087310">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2390638">
      <w:bodyDiv w:val="1"/>
      <w:marLeft w:val="0"/>
      <w:marRight w:val="0"/>
      <w:marTop w:val="0"/>
      <w:marBottom w:val="0"/>
      <w:divBdr>
        <w:top w:val="none" w:sz="0" w:space="0" w:color="auto"/>
        <w:left w:val="none" w:sz="0" w:space="0" w:color="auto"/>
        <w:bottom w:val="none" w:sz="0" w:space="0" w:color="auto"/>
        <w:right w:val="none" w:sz="0" w:space="0" w:color="auto"/>
      </w:divBdr>
      <w:divsChild>
        <w:div w:id="875194340">
          <w:marLeft w:val="0"/>
          <w:marRight w:val="0"/>
          <w:marTop w:val="0"/>
          <w:marBottom w:val="0"/>
          <w:divBdr>
            <w:top w:val="single" w:sz="2" w:space="0" w:color="E5E7EB"/>
            <w:left w:val="single" w:sz="2" w:space="0" w:color="E5E7EB"/>
            <w:bottom w:val="single" w:sz="2" w:space="0" w:color="E5E7EB"/>
            <w:right w:val="single" w:sz="2" w:space="0" w:color="E5E7EB"/>
          </w:divBdr>
          <w:divsChild>
            <w:div w:id="128402618">
              <w:marLeft w:val="0"/>
              <w:marRight w:val="0"/>
              <w:marTop w:val="0"/>
              <w:marBottom w:val="0"/>
              <w:divBdr>
                <w:top w:val="single" w:sz="2" w:space="0" w:color="E5E7EB"/>
                <w:left w:val="single" w:sz="2" w:space="0" w:color="E5E7EB"/>
                <w:bottom w:val="single" w:sz="2" w:space="0" w:color="E5E7EB"/>
                <w:right w:val="single" w:sz="2" w:space="0" w:color="E5E7EB"/>
              </w:divBdr>
              <w:divsChild>
                <w:div w:id="353961598">
                  <w:marLeft w:val="0"/>
                  <w:marRight w:val="0"/>
                  <w:marTop w:val="100"/>
                  <w:marBottom w:val="100"/>
                  <w:divBdr>
                    <w:top w:val="single" w:sz="2" w:space="0" w:color="E5E7EB"/>
                    <w:left w:val="single" w:sz="2" w:space="0" w:color="E5E7EB"/>
                    <w:bottom w:val="single" w:sz="2" w:space="0" w:color="E5E7EB"/>
                    <w:right w:val="single" w:sz="2" w:space="0" w:color="E5E7EB"/>
                  </w:divBdr>
                  <w:divsChild>
                    <w:div w:id="2147241550">
                      <w:marLeft w:val="0"/>
                      <w:marRight w:val="0"/>
                      <w:marTop w:val="0"/>
                      <w:marBottom w:val="0"/>
                      <w:divBdr>
                        <w:top w:val="single" w:sz="2" w:space="0" w:color="E5E7EB"/>
                        <w:left w:val="single" w:sz="2" w:space="0" w:color="E5E7EB"/>
                        <w:bottom w:val="single" w:sz="2" w:space="0" w:color="E5E7EB"/>
                        <w:right w:val="single" w:sz="2" w:space="0" w:color="E5E7EB"/>
                      </w:divBdr>
                      <w:divsChild>
                        <w:div w:id="298415539">
                          <w:marLeft w:val="0"/>
                          <w:marRight w:val="0"/>
                          <w:marTop w:val="0"/>
                          <w:marBottom w:val="0"/>
                          <w:divBdr>
                            <w:top w:val="single" w:sz="2" w:space="0" w:color="E5E7EB"/>
                            <w:left w:val="single" w:sz="2" w:space="0" w:color="E5E7EB"/>
                            <w:bottom w:val="single" w:sz="2" w:space="0" w:color="E5E7EB"/>
                            <w:right w:val="single" w:sz="2" w:space="0" w:color="E5E7EB"/>
                          </w:divBdr>
                          <w:divsChild>
                            <w:div w:id="476262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90764397">
          <w:marLeft w:val="0"/>
          <w:marRight w:val="0"/>
          <w:marTop w:val="0"/>
          <w:marBottom w:val="0"/>
          <w:divBdr>
            <w:top w:val="none" w:sz="0" w:space="0" w:color="auto"/>
            <w:left w:val="none" w:sz="0" w:space="0" w:color="auto"/>
            <w:bottom w:val="none" w:sz="0" w:space="0" w:color="auto"/>
            <w:right w:val="none" w:sz="0" w:space="0" w:color="auto"/>
          </w:divBdr>
          <w:divsChild>
            <w:div w:id="198325227">
              <w:marLeft w:val="0"/>
              <w:marRight w:val="0"/>
              <w:marTop w:val="0"/>
              <w:marBottom w:val="0"/>
              <w:divBdr>
                <w:top w:val="single" w:sz="2" w:space="0" w:color="E5E7EB"/>
                <w:left w:val="single" w:sz="2" w:space="0" w:color="E5E7EB"/>
                <w:bottom w:val="single" w:sz="2" w:space="0" w:color="E5E7EB"/>
                <w:right w:val="single" w:sz="2" w:space="0" w:color="E5E7EB"/>
              </w:divBdr>
              <w:divsChild>
                <w:div w:id="724837208">
                  <w:marLeft w:val="0"/>
                  <w:marRight w:val="0"/>
                  <w:marTop w:val="0"/>
                  <w:marBottom w:val="0"/>
                  <w:divBdr>
                    <w:top w:val="single" w:sz="2" w:space="0" w:color="E5E7EB"/>
                    <w:left w:val="single" w:sz="2" w:space="0" w:color="E5E7EB"/>
                    <w:bottom w:val="single" w:sz="2" w:space="0" w:color="E5E7EB"/>
                    <w:right w:val="single" w:sz="2" w:space="0" w:color="E5E7EB"/>
                  </w:divBdr>
                  <w:divsChild>
                    <w:div w:id="1729181998">
                      <w:marLeft w:val="0"/>
                      <w:marRight w:val="0"/>
                      <w:marTop w:val="0"/>
                      <w:marBottom w:val="0"/>
                      <w:divBdr>
                        <w:top w:val="single" w:sz="2" w:space="0" w:color="E5E7EB"/>
                        <w:left w:val="single" w:sz="2" w:space="0" w:color="E5E7EB"/>
                        <w:bottom w:val="single" w:sz="2" w:space="0" w:color="E5E7EB"/>
                        <w:right w:val="single" w:sz="2" w:space="0" w:color="E5E7EB"/>
                      </w:divBdr>
                      <w:divsChild>
                        <w:div w:id="87579167">
                          <w:marLeft w:val="0"/>
                          <w:marRight w:val="0"/>
                          <w:marTop w:val="0"/>
                          <w:marBottom w:val="0"/>
                          <w:divBdr>
                            <w:top w:val="single" w:sz="2" w:space="0" w:color="E5E7EB"/>
                            <w:left w:val="single" w:sz="2" w:space="0" w:color="E5E7EB"/>
                            <w:bottom w:val="single" w:sz="2" w:space="0" w:color="E5E7EB"/>
                            <w:right w:val="single" w:sz="2" w:space="0" w:color="E5E7EB"/>
                          </w:divBdr>
                          <w:divsChild>
                            <w:div w:id="1202666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64311769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5464809">
      <w:bodyDiv w:val="1"/>
      <w:marLeft w:val="0"/>
      <w:marRight w:val="0"/>
      <w:marTop w:val="0"/>
      <w:marBottom w:val="0"/>
      <w:divBdr>
        <w:top w:val="none" w:sz="0" w:space="0" w:color="auto"/>
        <w:left w:val="none" w:sz="0" w:space="0" w:color="auto"/>
        <w:bottom w:val="none" w:sz="0" w:space="0" w:color="auto"/>
        <w:right w:val="none" w:sz="0" w:space="0" w:color="auto"/>
      </w:divBdr>
    </w:div>
    <w:div w:id="76823280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77070707">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0964437">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4946197">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5116900">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45838882">
      <w:bodyDiv w:val="1"/>
      <w:marLeft w:val="0"/>
      <w:marRight w:val="0"/>
      <w:marTop w:val="0"/>
      <w:marBottom w:val="0"/>
      <w:divBdr>
        <w:top w:val="none" w:sz="0" w:space="0" w:color="auto"/>
        <w:left w:val="none" w:sz="0" w:space="0" w:color="auto"/>
        <w:bottom w:val="none" w:sz="0" w:space="0" w:color="auto"/>
        <w:right w:val="none" w:sz="0" w:space="0" w:color="auto"/>
      </w:divBdr>
    </w:div>
    <w:div w:id="1060785646">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5904992">
      <w:bodyDiv w:val="1"/>
      <w:marLeft w:val="0"/>
      <w:marRight w:val="0"/>
      <w:marTop w:val="0"/>
      <w:marBottom w:val="0"/>
      <w:divBdr>
        <w:top w:val="none" w:sz="0" w:space="0" w:color="auto"/>
        <w:left w:val="none" w:sz="0" w:space="0" w:color="auto"/>
        <w:bottom w:val="none" w:sz="0" w:space="0" w:color="auto"/>
        <w:right w:val="none" w:sz="0" w:space="0" w:color="auto"/>
      </w:divBdr>
    </w:div>
    <w:div w:id="1101417876">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17482291">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84973440">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5766883">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005736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3976669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1165670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28965239">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2937797">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487209757">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37620487">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43861826">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445577">
      <w:bodyDiv w:val="1"/>
      <w:marLeft w:val="0"/>
      <w:marRight w:val="0"/>
      <w:marTop w:val="0"/>
      <w:marBottom w:val="0"/>
      <w:divBdr>
        <w:top w:val="none" w:sz="0" w:space="0" w:color="auto"/>
        <w:left w:val="none" w:sz="0" w:space="0" w:color="auto"/>
        <w:bottom w:val="none" w:sz="0" w:space="0" w:color="auto"/>
        <w:right w:val="none" w:sz="0" w:space="0" w:color="auto"/>
      </w:divBdr>
      <w:divsChild>
        <w:div w:id="2121878482">
          <w:marLeft w:val="0"/>
          <w:marRight w:val="0"/>
          <w:marTop w:val="0"/>
          <w:marBottom w:val="0"/>
          <w:divBdr>
            <w:top w:val="single" w:sz="2" w:space="0" w:color="E5E7EB"/>
            <w:left w:val="single" w:sz="2" w:space="0" w:color="E5E7EB"/>
            <w:bottom w:val="single" w:sz="2" w:space="0" w:color="E5E7EB"/>
            <w:right w:val="single" w:sz="2" w:space="0" w:color="E5E7EB"/>
          </w:divBdr>
          <w:divsChild>
            <w:div w:id="607204092">
              <w:marLeft w:val="0"/>
              <w:marRight w:val="0"/>
              <w:marTop w:val="100"/>
              <w:marBottom w:val="100"/>
              <w:divBdr>
                <w:top w:val="single" w:sz="2" w:space="0" w:color="E5E7EB"/>
                <w:left w:val="single" w:sz="2" w:space="0" w:color="E5E7EB"/>
                <w:bottom w:val="single" w:sz="2" w:space="0" w:color="E5E7EB"/>
                <w:right w:val="single" w:sz="2" w:space="0" w:color="E5E7EB"/>
              </w:divBdr>
              <w:divsChild>
                <w:div w:id="1843737791">
                  <w:marLeft w:val="0"/>
                  <w:marRight w:val="0"/>
                  <w:marTop w:val="0"/>
                  <w:marBottom w:val="0"/>
                  <w:divBdr>
                    <w:top w:val="single" w:sz="2" w:space="0" w:color="E5E7EB"/>
                    <w:left w:val="single" w:sz="2" w:space="0" w:color="E5E7EB"/>
                    <w:bottom w:val="single" w:sz="2" w:space="0" w:color="E5E7EB"/>
                    <w:right w:val="single" w:sz="2" w:space="0" w:color="E5E7EB"/>
                  </w:divBdr>
                  <w:divsChild>
                    <w:div w:id="1995841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47272764">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69214926">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5518381">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56384828">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3935184">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166886">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1993367859">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8846005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10277510">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 w:id="213236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836</TotalTime>
  <Pages>8</Pages>
  <Words>3086</Words>
  <Characters>17591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8</cp:revision>
  <dcterms:created xsi:type="dcterms:W3CDTF">2025-03-27T11:29:00Z</dcterms:created>
  <dcterms:modified xsi:type="dcterms:W3CDTF">2025-03-28T07:17:00Z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